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23F41" w:rsidR="00023F41" w:rsidP="00023F41" w:rsidRDefault="00023F41" w14:paraId="648F0CD2" w14:textId="188F782B">
      <w:pPr>
        <w:spacing w:line="256" w:lineRule="auto"/>
        <w:rPr>
          <w:rFonts w:ascii="Aptos" w:hAnsi="Aptos" w:eastAsia="Aptos" w:cs="Times New Roman"/>
          <w:b w:val="1"/>
          <w:bCs w:val="1"/>
          <w:lang w:eastAsia="en-US"/>
        </w:rPr>
      </w:pPr>
      <w:r w:rsidRPr="54F24839" w:rsidR="00023F41">
        <w:rPr>
          <w:rFonts w:ascii="Aptos" w:hAnsi="Aptos" w:eastAsia="Aptos" w:cs="Times New Roman"/>
          <w:b w:val="1"/>
          <w:bCs w:val="1"/>
          <w:lang w:eastAsia="en-US"/>
        </w:rPr>
        <w:t xml:space="preserve">Supplementary Table </w:t>
      </w:r>
      <w:r w:rsidRPr="54F24839" w:rsidR="3D158966">
        <w:rPr>
          <w:rFonts w:ascii="Aptos" w:hAnsi="Aptos" w:eastAsia="Aptos" w:cs="Times New Roman"/>
          <w:b w:val="1"/>
          <w:bCs w:val="1"/>
          <w:lang w:eastAsia="en-US"/>
        </w:rPr>
        <w:t>1</w:t>
      </w:r>
      <w:r w:rsidRPr="54F24839" w:rsidR="00023F41">
        <w:rPr>
          <w:rFonts w:ascii="Aptos" w:hAnsi="Aptos" w:eastAsia="Aptos" w:cs="Times New Roman"/>
          <w:b w:val="1"/>
          <w:bCs w:val="1"/>
          <w:lang w:eastAsia="en-US"/>
        </w:rPr>
        <w:t>.</w:t>
      </w:r>
      <w:r w:rsidRPr="54F24839" w:rsidR="00023F41">
        <w:rPr>
          <w:rFonts w:ascii="Aptos" w:hAnsi="Aptos" w:eastAsia="Aptos" w:cs="Times New Roman"/>
          <w:lang w:eastAsia="en-US"/>
        </w:rPr>
        <w:t xml:space="preserve"> </w:t>
      </w:r>
      <w:r w:rsidRPr="54F24839" w:rsidR="4FDF8405">
        <w:rPr>
          <w:rFonts w:ascii="Aptos" w:hAnsi="Aptos" w:eastAsia="Aptos" w:cs="Times New Roman"/>
          <w:lang w:eastAsia="en-US"/>
        </w:rPr>
        <w:t>One, t</w:t>
      </w:r>
      <w:r w:rsidRPr="54F24839" w:rsidR="00023F41">
        <w:rPr>
          <w:rFonts w:ascii="Aptos" w:hAnsi="Aptos" w:eastAsia="Aptos" w:cs="Times New Roman"/>
          <w:lang w:eastAsia="en-US"/>
        </w:rPr>
        <w:t xml:space="preserve">hree- and six-month mortality rate in the subsets of </w:t>
      </w:r>
      <w:r w:rsidRPr="54F24839" w:rsidR="00023F41">
        <w:rPr>
          <w:rFonts w:ascii="Aptos" w:hAnsi="Aptos" w:eastAsia="Aptos" w:cs="Times New Roman"/>
          <w:lang w:eastAsia="en-US"/>
        </w:rPr>
        <w:t>resected</w:t>
      </w:r>
      <w:r w:rsidRPr="54F24839" w:rsidR="00023F41">
        <w:rPr>
          <w:rFonts w:ascii="Aptos" w:hAnsi="Aptos" w:eastAsia="Aptos" w:cs="Times New Roman"/>
          <w:lang w:eastAsia="en-US"/>
        </w:rPr>
        <w:t xml:space="preserve"> patients.</w:t>
      </w:r>
    </w:p>
    <w:tbl>
      <w:tblPr>
        <w:tblStyle w:val="TableGrid0"/>
        <w:tblW w:w="11395" w:type="dxa"/>
        <w:tblInd w:w="0" w:type="dxa"/>
        <w:tblLayout w:type="fixed"/>
        <w:tblLook w:val="06A0" w:firstRow="1" w:lastRow="0" w:firstColumn="1" w:lastColumn="0" w:noHBand="1" w:noVBand="1"/>
      </w:tblPr>
      <w:tblGrid>
        <w:gridCol w:w="3646"/>
        <w:gridCol w:w="1215"/>
        <w:gridCol w:w="1170"/>
        <w:gridCol w:w="1509"/>
        <w:gridCol w:w="1290"/>
        <w:gridCol w:w="1290"/>
        <w:gridCol w:w="1275"/>
      </w:tblGrid>
      <w:tr w:rsidRPr="00023F41" w:rsidR="00023F41" w:rsidTr="54F24839" w14:paraId="54CC8833" w14:textId="77777777">
        <w:trPr>
          <w:trHeight w:val="300"/>
        </w:trPr>
        <w:tc>
          <w:tcPr>
            <w:tcW w:w="3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23F41" w:rsidR="00023F41" w:rsidP="13AD921D" w:rsidRDefault="00023F41" w14:paraId="5EEBB59F" w14:textId="77777777" w14:noSpellErr="1">
            <w:pPr>
              <w:spacing w:line="256" w:lineRule="auto"/>
              <w:rPr>
                <w:rFonts w:cs="Aptos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121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5E436A94" w:rsidP="54F24839" w:rsidRDefault="5E436A94" w14:paraId="7C217950" w14:textId="2B08DE21">
            <w:pPr>
              <w:pStyle w:val="Normale"/>
              <w:spacing w:line="256" w:lineRule="auto"/>
              <w:jc w:val="center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5E436A94">
              <w:rPr>
                <w:rFonts w:eastAsia="Times New Roman" w:cs="Aptos"/>
                <w:b w:val="1"/>
                <w:bCs w:val="1"/>
                <w:sz w:val="22"/>
                <w:szCs w:val="22"/>
              </w:rPr>
              <w:t>1-month mortality rate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13A36CBB" w14:textId="77777777">
            <w:pPr>
              <w:spacing w:line="256" w:lineRule="auto"/>
              <w:jc w:val="center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 xml:space="preserve">3-month 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mortality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 xml:space="preserve"> rate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7F8EFED9" w14:textId="77777777">
            <w:pPr>
              <w:spacing w:line="256" w:lineRule="auto"/>
              <w:jc w:val="center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 xml:space="preserve">6-month 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mortality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 xml:space="preserve"> rate</w:t>
            </w:r>
          </w:p>
        </w:tc>
        <w:tc>
          <w:tcPr>
            <w:tcW w:w="129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6D5C8366" w:rsidP="54F24839" w:rsidRDefault="6D5C8366" w14:paraId="573A7838" w14:textId="69A658A7">
            <w:pPr>
              <w:spacing w:line="256" w:lineRule="auto"/>
              <w:jc w:val="center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6D5C8366">
              <w:rPr>
                <w:rFonts w:eastAsia="Times New Roman" w:cs="Aptos"/>
                <w:b w:val="1"/>
                <w:bCs w:val="1"/>
                <w:sz w:val="22"/>
                <w:szCs w:val="22"/>
              </w:rPr>
              <w:t xml:space="preserve">p-values </w:t>
            </w:r>
            <w:r w:rsidRPr="54F24839" w:rsidR="6D5C8366">
              <w:rPr>
                <w:rFonts w:eastAsia="Times New Roman" w:cs="Aptos"/>
                <w:b w:val="1"/>
                <w:bCs w:val="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2BD3BE86" w14:textId="2AB72954">
            <w:pPr>
              <w:spacing w:line="256" w:lineRule="auto"/>
              <w:jc w:val="center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p-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values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 xml:space="preserve"> </w:t>
            </w:r>
            <w:r w:rsidRPr="54F24839" w:rsidR="5B5BE2A2">
              <w:rPr>
                <w:rFonts w:eastAsia="Times New Roman" w:cs="Aptos"/>
                <w:b w:val="1"/>
                <w:bCs w:val="1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7540DF89" w14:textId="57C26458">
            <w:pPr>
              <w:spacing w:line="256" w:lineRule="auto"/>
              <w:jc w:val="center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p-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values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 xml:space="preserve"> </w:t>
            </w:r>
            <w:r w:rsidRPr="54F24839" w:rsidR="2059AFEC">
              <w:rPr>
                <w:rFonts w:eastAsia="Times New Roman" w:cs="Aptos"/>
                <w:b w:val="1"/>
                <w:bCs w:val="1"/>
                <w:sz w:val="22"/>
                <w:szCs w:val="22"/>
                <w:vertAlign w:val="superscript"/>
              </w:rPr>
              <w:t>3</w:t>
            </w:r>
          </w:p>
        </w:tc>
      </w:tr>
      <w:tr w:rsidRPr="00023F41" w:rsidR="00023F41" w:rsidTr="54F24839" w14:paraId="0AE0AABD" w14:textId="77777777">
        <w:trPr>
          <w:trHeight w:val="300"/>
        </w:trPr>
        <w:tc>
          <w:tcPr>
            <w:tcW w:w="3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4591E910" w14:textId="77777777">
            <w:pPr>
              <w:spacing w:line="256" w:lineRule="auto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 xml:space="preserve">Ideal 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candidates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, N=445</w:t>
            </w:r>
          </w:p>
        </w:tc>
        <w:tc>
          <w:tcPr>
            <w:tcW w:w="121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3EAF76D7" w:rsidP="54F24839" w:rsidRDefault="3EAF76D7" w14:paraId="27CEBCCD" w14:textId="65F7A156">
            <w:pPr>
              <w:pStyle w:val="Normale"/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3EAF76D7">
              <w:rPr>
                <w:rFonts w:eastAsia="Times New Roman" w:cs="Aptos"/>
                <w:sz w:val="22"/>
                <w:szCs w:val="22"/>
              </w:rPr>
              <w:t>0.</w:t>
            </w:r>
            <w:r w:rsidRPr="54F24839" w:rsidR="1D5E6DEC">
              <w:rPr>
                <w:rFonts w:eastAsia="Times New Roman" w:cs="Aptos"/>
                <w:sz w:val="22"/>
                <w:szCs w:val="22"/>
              </w:rPr>
              <w:t>2</w:t>
            </w:r>
            <w:r w:rsidRPr="54F24839" w:rsidR="3EAF76D7">
              <w:rPr>
                <w:rFonts w:eastAsia="Times New Roman" w:cs="Aptos"/>
                <w:sz w:val="22"/>
                <w:szCs w:val="22"/>
              </w:rPr>
              <w:t>%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09A6F12B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1.2%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647EB6BE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2.7%</w:t>
            </w:r>
          </w:p>
        </w:tc>
        <w:tc>
          <w:tcPr>
            <w:tcW w:w="129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3A22EE9A" w:rsidP="54F24839" w:rsidRDefault="3A22EE9A" w14:paraId="26AF3874" w14:textId="3431031A">
            <w:pPr>
              <w:pStyle w:val="Normale"/>
              <w:spacing w:line="256" w:lineRule="auto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54F24839" w:rsidR="3A22EE9A">
              <w:rPr>
                <w:rFonts w:eastAsia="Times New Roman"/>
                <w:sz w:val="22"/>
                <w:szCs w:val="22"/>
                <w:lang w:val="en-GB"/>
              </w:rPr>
              <w:t>-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6C3572BC" w14:textId="77777777" w14:noSpellErr="1">
            <w:pPr>
              <w:spacing w:line="256" w:lineRule="auto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/>
                <w:sz w:val="22"/>
                <w:szCs w:val="22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597F7CB9" w14:textId="77777777" w14:noSpellErr="1">
            <w:pPr>
              <w:spacing w:line="256" w:lineRule="auto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/>
                <w:sz w:val="22"/>
                <w:szCs w:val="22"/>
                <w:lang w:val="en-GB"/>
              </w:rPr>
              <w:t>-</w:t>
            </w:r>
          </w:p>
        </w:tc>
      </w:tr>
      <w:tr w:rsidRPr="00023F41" w:rsidR="00023F41" w:rsidTr="54F24839" w14:paraId="6EDD68A9" w14:textId="77777777">
        <w:trPr>
          <w:trHeight w:val="300"/>
        </w:trPr>
        <w:tc>
          <w:tcPr>
            <w:tcW w:w="3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6802CCDB" w14:textId="77777777">
            <w:pPr>
              <w:spacing w:line="256" w:lineRule="auto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Hyperbilirubinemia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, N=78</w:t>
            </w:r>
          </w:p>
        </w:tc>
        <w:tc>
          <w:tcPr>
            <w:tcW w:w="121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5ED80717" w:rsidP="54F24839" w:rsidRDefault="5ED80717" w14:paraId="3E0E3B48" w14:textId="13CF8869">
            <w:pPr>
              <w:pStyle w:val="Normale"/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5ED80717">
              <w:rPr>
                <w:rFonts w:eastAsia="Times New Roman" w:cs="Aptos"/>
                <w:sz w:val="22"/>
                <w:szCs w:val="22"/>
              </w:rPr>
              <w:t>1.3</w:t>
            </w:r>
            <w:r w:rsidRPr="54F24839" w:rsidR="16A963F2">
              <w:rPr>
                <w:rFonts w:eastAsia="Times New Roman" w:cs="Aptos"/>
                <w:sz w:val="22"/>
                <w:szCs w:val="22"/>
              </w:rPr>
              <w:t>%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4E79D03D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1.3%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32369678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5.6%</w:t>
            </w:r>
          </w:p>
        </w:tc>
        <w:tc>
          <w:tcPr>
            <w:tcW w:w="129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3AB3F561" w:rsidP="54F24839" w:rsidRDefault="3AB3F561" w14:paraId="514061DC" w14:textId="72AEC6A9">
            <w:pPr>
              <w:pStyle w:val="Normale"/>
              <w:spacing w:line="256" w:lineRule="auto"/>
              <w:rPr>
                <w:rFonts w:eastAsia="Times New Roman" w:cs="Aptos"/>
                <w:sz w:val="22"/>
                <w:szCs w:val="22"/>
                <w:lang w:val="en-GB"/>
              </w:rPr>
            </w:pPr>
            <w:r w:rsidRPr="54F24839" w:rsidR="3AB3F561">
              <w:rPr>
                <w:rFonts w:eastAsia="Times New Roman" w:cs="Aptos"/>
                <w:sz w:val="22"/>
                <w:szCs w:val="22"/>
                <w:lang w:val="en-GB"/>
              </w:rPr>
              <w:t>0.163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7337390E" w14:textId="77777777" w14:noSpellErr="1">
            <w:pPr>
              <w:spacing w:line="256" w:lineRule="auto"/>
              <w:rPr>
                <w:rFonts w:eastAsia="Times New Roman" w:cs="Aptos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  <w:lang w:val="en-GB"/>
              </w:rPr>
              <w:t>0.913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2894C885" w14:textId="77777777" w14:noSpellErr="1">
            <w:pPr>
              <w:spacing w:line="256" w:lineRule="auto"/>
              <w:rPr>
                <w:rFonts w:eastAsia="Times New Roman" w:cs="Aptos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  <w:lang w:val="en-GB"/>
              </w:rPr>
              <w:t>0.185</w:t>
            </w:r>
          </w:p>
        </w:tc>
      </w:tr>
      <w:tr w:rsidRPr="00023F41" w:rsidR="00023F41" w:rsidTr="54F24839" w14:paraId="08821B73" w14:textId="77777777">
        <w:trPr>
          <w:trHeight w:val="300"/>
        </w:trPr>
        <w:tc>
          <w:tcPr>
            <w:tcW w:w="3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3F050D23" w14:textId="77777777" w14:noSpellErr="1">
            <w:pPr>
              <w:spacing w:line="256" w:lineRule="auto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CSPH, N=173</w:t>
            </w:r>
          </w:p>
        </w:tc>
        <w:tc>
          <w:tcPr>
            <w:tcW w:w="121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4828AF65" w:rsidP="54F24839" w:rsidRDefault="4828AF65" w14:paraId="279FF172" w14:textId="72B9587E">
            <w:pPr>
              <w:pStyle w:val="Normale"/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4828AF65">
              <w:rPr>
                <w:rFonts w:eastAsia="Times New Roman" w:cs="Aptos"/>
                <w:sz w:val="22"/>
                <w:szCs w:val="22"/>
              </w:rPr>
              <w:t>0.6</w:t>
            </w:r>
            <w:r w:rsidRPr="54F24839" w:rsidR="6F866DDD">
              <w:rPr>
                <w:rFonts w:eastAsia="Times New Roman" w:cs="Aptos"/>
                <w:sz w:val="22"/>
                <w:szCs w:val="22"/>
              </w:rPr>
              <w:t>%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3FD5C75D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1.1%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074E17DA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3.8%</w:t>
            </w:r>
          </w:p>
        </w:tc>
        <w:tc>
          <w:tcPr>
            <w:tcW w:w="129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74C07F8E" w:rsidP="54F24839" w:rsidRDefault="74C07F8E" w14:paraId="68F7E446" w14:textId="00039ABE">
            <w:pPr>
              <w:pStyle w:val="Normale"/>
              <w:spacing w:line="256" w:lineRule="auto"/>
              <w:rPr>
                <w:rFonts w:eastAsia="Times New Roman" w:cs="Aptos"/>
                <w:sz w:val="22"/>
                <w:szCs w:val="22"/>
                <w:lang w:val="en-GB"/>
              </w:rPr>
            </w:pPr>
            <w:r w:rsidRPr="54F24839" w:rsidR="74C07F8E">
              <w:rPr>
                <w:rFonts w:eastAsia="Times New Roman" w:cs="Aptos"/>
                <w:sz w:val="22"/>
                <w:szCs w:val="22"/>
                <w:lang w:val="en-GB"/>
              </w:rPr>
              <w:t>0.487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59F5AA3C" w14:textId="77777777" w14:noSpellErr="1">
            <w:pPr>
              <w:spacing w:line="256" w:lineRule="auto"/>
              <w:rPr>
                <w:rFonts w:eastAsia="Times New Roman" w:cs="Aptos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  <w:lang w:val="en-GB"/>
              </w:rPr>
              <w:t>0.976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4090A7CC" w14:textId="77777777" w14:noSpellErr="1">
            <w:pPr>
              <w:spacing w:line="256" w:lineRule="auto"/>
              <w:rPr>
                <w:rFonts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  <w:lang w:val="en-GB"/>
              </w:rPr>
              <w:t>0.482</w:t>
            </w:r>
          </w:p>
        </w:tc>
      </w:tr>
      <w:tr w:rsidRPr="00023F41" w:rsidR="00023F41" w:rsidTr="54F24839" w14:paraId="5AB9BBAD" w14:textId="77777777">
        <w:trPr>
          <w:trHeight w:val="300"/>
        </w:trPr>
        <w:tc>
          <w:tcPr>
            <w:tcW w:w="3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0263B232" w14:textId="77777777">
            <w:pPr>
              <w:spacing w:line="256" w:lineRule="auto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Hyperbilirubinemia+CSPH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, N=71</w:t>
            </w:r>
          </w:p>
        </w:tc>
        <w:tc>
          <w:tcPr>
            <w:tcW w:w="121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7D78CDB1" w:rsidP="54F24839" w:rsidRDefault="7D78CDB1" w14:paraId="256CE590" w14:textId="44615450">
            <w:pPr>
              <w:pStyle w:val="Normale"/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7D78CDB1">
              <w:rPr>
                <w:rFonts w:eastAsia="Times New Roman" w:cs="Aptos"/>
                <w:sz w:val="22"/>
                <w:szCs w:val="22"/>
              </w:rPr>
              <w:t>1.</w:t>
            </w:r>
            <w:r w:rsidRPr="54F24839" w:rsidR="58D78A79">
              <w:rPr>
                <w:rFonts w:eastAsia="Times New Roman" w:cs="Aptos"/>
                <w:sz w:val="22"/>
                <w:szCs w:val="22"/>
              </w:rPr>
              <w:t>4</w:t>
            </w:r>
            <w:r w:rsidRPr="54F24839" w:rsidR="7D78CDB1">
              <w:rPr>
                <w:rFonts w:eastAsia="Times New Roman" w:cs="Aptos"/>
                <w:sz w:val="22"/>
                <w:szCs w:val="22"/>
              </w:rPr>
              <w:t>%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45B7CA1B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4.5%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36D15284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13.1%</w:t>
            </w:r>
          </w:p>
        </w:tc>
        <w:tc>
          <w:tcPr>
            <w:tcW w:w="129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3375E34C" w:rsidP="54F24839" w:rsidRDefault="3375E34C" w14:paraId="21B21C0F" w14:textId="0C3F54AC">
            <w:pPr>
              <w:pStyle w:val="Normale"/>
              <w:spacing w:line="256" w:lineRule="auto"/>
              <w:rPr>
                <w:rFonts w:eastAsia="Times New Roman" w:cs="Aptos"/>
                <w:b w:val="0"/>
                <w:bCs w:val="0"/>
                <w:sz w:val="22"/>
                <w:szCs w:val="22"/>
                <w:lang w:val="en-GB"/>
              </w:rPr>
            </w:pPr>
            <w:r w:rsidRPr="54F24839" w:rsidR="3375E34C">
              <w:rPr>
                <w:rFonts w:eastAsia="Times New Roman" w:cs="Aptos"/>
                <w:b w:val="0"/>
                <w:bCs w:val="0"/>
                <w:sz w:val="22"/>
                <w:szCs w:val="22"/>
                <w:lang w:val="en-GB"/>
              </w:rPr>
              <w:t>0.136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1757613B" w14:textId="77777777" w14:noSpellErr="1">
            <w:pPr>
              <w:spacing w:line="256" w:lineRule="auto"/>
              <w:rPr>
                <w:rFonts w:eastAsia="Times New Roman" w:cs="Aptos"/>
                <w:b w:val="1"/>
                <w:bCs w:val="1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  <w:lang w:val="en-GB"/>
              </w:rPr>
              <w:t>0.043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0E39CEA8" w14:textId="77777777" w14:noSpellErr="1">
            <w:pPr>
              <w:spacing w:line="256" w:lineRule="auto"/>
              <w:rPr>
                <w:rFonts w:eastAsia="Times New Roman" w:cs="Aptos"/>
                <w:b w:val="1"/>
                <w:bCs w:val="1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  <w:lang w:val="en-GB"/>
              </w:rPr>
              <w:t>&lt;0.001</w:t>
            </w:r>
          </w:p>
        </w:tc>
      </w:tr>
      <w:tr w:rsidRPr="00023F41" w:rsidR="00023F41" w:rsidTr="54F24839" w14:paraId="026145AD" w14:textId="77777777">
        <w:trPr>
          <w:trHeight w:val="300"/>
        </w:trPr>
        <w:tc>
          <w:tcPr>
            <w:tcW w:w="3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2261C1FA" w14:textId="77777777">
            <w:pPr>
              <w:spacing w:line="256" w:lineRule="auto"/>
              <w:rPr>
                <w:rFonts w:eastAsia="Times New Roman" w:cs="Aptos"/>
                <w:b w:val="1"/>
                <w:bCs w:val="1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mHCC</w:t>
            </w:r>
            <w:r w:rsidRPr="54F24839" w:rsidR="00023F41">
              <w:rPr>
                <w:rFonts w:eastAsia="Times New Roman" w:cs="Aptos"/>
                <w:b w:val="1"/>
                <w:bCs w:val="1"/>
                <w:sz w:val="22"/>
                <w:szCs w:val="22"/>
              </w:rPr>
              <w:t>, N=290</w:t>
            </w:r>
          </w:p>
        </w:tc>
        <w:tc>
          <w:tcPr>
            <w:tcW w:w="121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0740CD77" w:rsidP="54F24839" w:rsidRDefault="0740CD77" w14:paraId="65FBBAFA" w14:textId="5B067D8D">
            <w:pPr>
              <w:pStyle w:val="Normale"/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740CD77">
              <w:rPr>
                <w:rFonts w:eastAsia="Times New Roman" w:cs="Aptos"/>
                <w:sz w:val="22"/>
                <w:szCs w:val="22"/>
              </w:rPr>
              <w:t>0.</w:t>
            </w:r>
            <w:r w:rsidRPr="54F24839" w:rsidR="28CB2593">
              <w:rPr>
                <w:rFonts w:eastAsia="Times New Roman" w:cs="Aptos"/>
                <w:sz w:val="22"/>
                <w:szCs w:val="22"/>
              </w:rPr>
              <w:t>3</w:t>
            </w:r>
            <w:r w:rsidRPr="54F24839" w:rsidR="0740CD77">
              <w:rPr>
                <w:rFonts w:eastAsia="Times New Roman" w:cs="Aptos"/>
                <w:sz w:val="22"/>
                <w:szCs w:val="22"/>
              </w:rPr>
              <w:t>%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1B5B5D67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2.1%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1B1AFA22" w14:textId="77777777" w14:noSpellErr="1">
            <w:pPr>
              <w:spacing w:line="256" w:lineRule="auto"/>
              <w:jc w:val="center"/>
              <w:rPr>
                <w:rFonts w:eastAsia="Times New Roman" w:cs="Aptos"/>
                <w:sz w:val="22"/>
                <w:szCs w:val="22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</w:rPr>
              <w:t>3.8%</w:t>
            </w:r>
          </w:p>
        </w:tc>
        <w:tc>
          <w:tcPr>
            <w:tcW w:w="1290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</w:tcPr>
          <w:p w:rsidR="5E6ED220" w:rsidP="54F24839" w:rsidRDefault="5E6ED220" w14:paraId="1268F0E5" w14:textId="01588153">
            <w:pPr>
              <w:pStyle w:val="Normale"/>
              <w:spacing w:line="256" w:lineRule="auto"/>
              <w:rPr>
                <w:rFonts w:eastAsia="Times New Roman" w:cs="Aptos"/>
                <w:sz w:val="22"/>
                <w:szCs w:val="22"/>
                <w:lang w:val="en-GB"/>
              </w:rPr>
            </w:pPr>
            <w:r w:rsidRPr="54F24839" w:rsidR="5E6ED220">
              <w:rPr>
                <w:rFonts w:eastAsia="Times New Roman" w:cs="Aptos"/>
                <w:sz w:val="22"/>
                <w:szCs w:val="22"/>
                <w:lang w:val="en-GB"/>
              </w:rPr>
              <w:t>0.760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74FAA94A" w14:textId="77777777" w14:noSpellErr="1">
            <w:pPr>
              <w:spacing w:line="256" w:lineRule="auto"/>
              <w:rPr>
                <w:rFonts w:eastAsia="Times New Roman" w:cs="Aptos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  <w:lang w:val="en-GB"/>
              </w:rPr>
              <w:t>0.291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023F41" w:rsidR="00023F41" w:rsidP="13AD921D" w:rsidRDefault="00023F41" w14:paraId="4F3D6BE6" w14:textId="77777777" w14:noSpellErr="1">
            <w:pPr>
              <w:spacing w:line="256" w:lineRule="auto"/>
              <w:rPr>
                <w:rFonts w:eastAsia="Times New Roman" w:cs="Aptos"/>
                <w:sz w:val="22"/>
                <w:szCs w:val="22"/>
                <w:lang w:val="en-GB"/>
              </w:rPr>
            </w:pPr>
            <w:r w:rsidRPr="54F24839" w:rsidR="00023F41">
              <w:rPr>
                <w:rFonts w:eastAsia="Times New Roman" w:cs="Aptos"/>
                <w:sz w:val="22"/>
                <w:szCs w:val="22"/>
                <w:lang w:val="en-GB"/>
              </w:rPr>
              <w:t>0.407</w:t>
            </w:r>
          </w:p>
        </w:tc>
      </w:tr>
    </w:tbl>
    <w:p w:rsidRPr="00023F41" w:rsidR="00023F41" w:rsidP="00023F41" w:rsidRDefault="00023F41" w14:paraId="68BABFA2" w14:textId="77777777">
      <w:pPr>
        <w:spacing w:line="256" w:lineRule="auto"/>
        <w:rPr>
          <w:rFonts w:ascii="Aptos" w:hAnsi="Aptos" w:eastAsia="Aptos" w:cs="Times New Roman"/>
          <w:b w:val="1"/>
          <w:bCs w:val="1"/>
          <w:lang w:eastAsia="en-US"/>
        </w:rPr>
      </w:pPr>
    </w:p>
    <w:p w:rsidRPr="00023F41" w:rsidR="00023F41" w:rsidP="00023F41" w:rsidRDefault="00023F41" w14:paraId="5F569620" w14:textId="77777777">
      <w:pPr>
        <w:spacing w:line="256" w:lineRule="auto"/>
        <w:rPr>
          <w:rFonts w:ascii="Aptos" w:hAnsi="Aptos" w:eastAsia="Aptos" w:cs="Times New Roman"/>
          <w:lang w:eastAsia="en-US"/>
        </w:rPr>
      </w:pPr>
      <w:r w:rsidRPr="54F24839" w:rsidR="00023F41">
        <w:rPr>
          <w:rFonts w:ascii="Aptos" w:hAnsi="Aptos" w:eastAsia="Aptos" w:cs="Times New Roman"/>
          <w:b w:val="1"/>
          <w:bCs w:val="1"/>
          <w:lang w:eastAsia="en-US"/>
        </w:rPr>
        <w:t xml:space="preserve">Abbreviations: </w:t>
      </w:r>
      <w:r w:rsidRPr="54F24839" w:rsidR="00023F41">
        <w:rPr>
          <w:rFonts w:ascii="Aptos" w:hAnsi="Aptos" w:eastAsia="Aptos" w:cs="Times New Roman"/>
          <w:lang w:eastAsia="en-US"/>
        </w:rPr>
        <w:t xml:space="preserve">CSPH, clinically significant porta hypertension; </w:t>
      </w:r>
      <w:r w:rsidRPr="54F24839" w:rsidR="00023F41">
        <w:rPr>
          <w:rFonts w:ascii="Aptos" w:hAnsi="Aptos" w:eastAsia="Aptos" w:cs="Times New Roman"/>
          <w:lang w:eastAsia="en-US"/>
        </w:rPr>
        <w:t>mHCC</w:t>
      </w:r>
      <w:r w:rsidRPr="54F24839" w:rsidR="00023F41">
        <w:rPr>
          <w:rFonts w:ascii="Aptos" w:hAnsi="Aptos" w:eastAsia="Aptos" w:cs="Times New Roman"/>
          <w:lang w:eastAsia="en-US"/>
        </w:rPr>
        <w:t>, multinodular hepatocellular carcinoma.</w:t>
      </w:r>
    </w:p>
    <w:p w:rsidR="00023F41" w:rsidP="00023F41" w:rsidRDefault="00023F41" w14:paraId="17CA262A" w14:textId="46645695">
      <w:pPr>
        <w:spacing w:line="256" w:lineRule="auto"/>
        <w:rPr>
          <w:rFonts w:ascii="Aptos" w:hAnsi="Aptos" w:eastAsia="Aptos" w:cs="Times New Roman"/>
          <w:lang w:val="en-GB" w:eastAsia="en-US"/>
        </w:rPr>
      </w:pPr>
      <w:r w:rsidRPr="54F24839" w:rsidR="00023F41">
        <w:rPr>
          <w:rFonts w:ascii="Aptos" w:hAnsi="Aptos" w:eastAsia="Aptos" w:cs="Times New Roman"/>
          <w:vertAlign w:val="superscript"/>
          <w:lang w:val="en-GB" w:eastAsia="en-US"/>
        </w:rPr>
        <w:t>1</w:t>
      </w:r>
      <w:bookmarkStart w:name="_Hlk169611026" w:id="0"/>
      <w:r w:rsidRPr="54F24839" w:rsidR="00023F41">
        <w:rPr>
          <w:rFonts w:ascii="Aptos" w:hAnsi="Aptos" w:eastAsia="Aptos" w:cs="Times New Roman"/>
          <w:lang w:val="en-GB" w:eastAsia="en-US"/>
        </w:rPr>
        <w:t xml:space="preserve">: </w:t>
      </w:r>
      <w:r w:rsidRPr="54F24839" w:rsidR="06FAAE06">
        <w:rPr>
          <w:rFonts w:ascii="Aptos" w:hAnsi="Aptos" w:eastAsia="Aptos" w:cs="Times New Roman"/>
          <w:lang w:val="en-GB" w:eastAsia="en-US"/>
        </w:rPr>
        <w:t>1</w:t>
      </w:r>
      <w:r w:rsidRPr="54F24839" w:rsidR="00023F41">
        <w:rPr>
          <w:rFonts w:ascii="Aptos" w:hAnsi="Aptos" w:eastAsia="Aptos" w:cs="Times New Roman"/>
          <w:lang w:val="en-GB" w:eastAsia="en-US"/>
        </w:rPr>
        <w:t>-month mortality compared to ideal candidates</w:t>
      </w:r>
      <w:bookmarkEnd w:id="0"/>
      <w:r w:rsidRPr="54F24839" w:rsidR="00023F41">
        <w:rPr>
          <w:rFonts w:ascii="Aptos" w:hAnsi="Aptos" w:eastAsia="Aptos" w:cs="Times New Roman"/>
          <w:lang w:val="en-GB" w:eastAsia="en-US"/>
        </w:rPr>
        <w:t>;</w:t>
      </w:r>
      <w:r w:rsidRPr="54F24839" w:rsidR="39909716">
        <w:rPr>
          <w:rFonts w:ascii="Aptos" w:hAnsi="Aptos" w:eastAsia="Aptos" w:cs="Times New Roman"/>
          <w:lang w:val="en-GB" w:eastAsia="en-US"/>
        </w:rPr>
        <w:t xml:space="preserve"> </w:t>
      </w:r>
      <w:r w:rsidRPr="54F24839" w:rsidR="00023F41">
        <w:rPr>
          <w:rFonts w:ascii="Aptos" w:hAnsi="Aptos" w:eastAsia="Aptos" w:cs="Times New Roman"/>
          <w:vertAlign w:val="superscript"/>
          <w:lang w:val="en-GB" w:eastAsia="en-US"/>
        </w:rPr>
        <w:t>2</w:t>
      </w:r>
      <w:r w:rsidRPr="54F24839" w:rsidR="00023F41">
        <w:rPr>
          <w:rFonts w:ascii="Aptos" w:hAnsi="Aptos" w:eastAsia="Aptos" w:cs="Times New Roman"/>
          <w:lang w:val="en-GB" w:eastAsia="en-US"/>
        </w:rPr>
        <w:t xml:space="preserve">: </w:t>
      </w:r>
      <w:r w:rsidRPr="54F24839" w:rsidR="2CA9053A">
        <w:rPr>
          <w:rFonts w:ascii="Aptos" w:hAnsi="Aptos" w:eastAsia="Aptos" w:cs="Times New Roman"/>
          <w:lang w:val="en-GB" w:eastAsia="en-US"/>
        </w:rPr>
        <w:t>3</w:t>
      </w:r>
      <w:r w:rsidRPr="54F24839" w:rsidR="00023F41">
        <w:rPr>
          <w:rFonts w:ascii="Aptos" w:hAnsi="Aptos" w:eastAsia="Aptos" w:cs="Times New Roman"/>
          <w:lang w:val="en-GB" w:eastAsia="en-US"/>
        </w:rPr>
        <w:t xml:space="preserve">-month mortality compared to ideal </w:t>
      </w:r>
      <w:r w:rsidRPr="54F24839" w:rsidR="00023F41">
        <w:rPr>
          <w:rFonts w:ascii="Aptos" w:hAnsi="Aptos" w:eastAsia="Aptos" w:cs="Times New Roman"/>
          <w:lang w:val="en-GB" w:eastAsia="en-US"/>
        </w:rPr>
        <w:t>candidates</w:t>
      </w:r>
      <w:r w:rsidRPr="54F24839" w:rsidR="6B19C2D5">
        <w:rPr>
          <w:rFonts w:ascii="Aptos" w:hAnsi="Aptos" w:eastAsia="Aptos" w:cs="Times New Roman"/>
          <w:lang w:val="en-GB" w:eastAsia="en-US"/>
        </w:rPr>
        <w:t>;</w:t>
      </w:r>
      <w:r w:rsidRPr="54F24839" w:rsidR="64CD9895">
        <w:rPr>
          <w:rFonts w:ascii="Aptos" w:hAnsi="Aptos" w:eastAsia="Aptos" w:cs="Times New Roman"/>
          <w:lang w:val="en-GB" w:eastAsia="en-US"/>
        </w:rPr>
        <w:t xml:space="preserve"> </w:t>
      </w:r>
      <w:r w:rsidRPr="54F24839" w:rsidR="27660D68">
        <w:rPr>
          <w:rFonts w:ascii="Aptos" w:hAnsi="Aptos" w:eastAsia="Aptos" w:cs="Times New Roman"/>
          <w:vertAlign w:val="superscript"/>
          <w:lang w:val="en-GB" w:eastAsia="en-US"/>
        </w:rPr>
        <w:t>3</w:t>
      </w:r>
      <w:r w:rsidRPr="54F24839" w:rsidR="09634BAB">
        <w:rPr>
          <w:rFonts w:ascii="Aptos" w:hAnsi="Aptos" w:eastAsia="Aptos" w:cs="Times New Roman"/>
          <w:lang w:val="en-GB" w:eastAsia="en-US"/>
        </w:rPr>
        <w:t>: 6-month mortality compared to ideal candidates.</w:t>
      </w:r>
    </w:p>
    <w:p w:rsidR="00023F41" w:rsidP="00023F41" w:rsidRDefault="00023F41" w14:paraId="1ED88028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497D7D55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5CC9F908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433BD0A5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2EF2B847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42981CB3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576A409C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2F071D6E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1EE0769D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59511377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2D25B378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5C33F111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4675E701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127B0C1F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507D59A9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48F5701F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154ECE42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6A25709E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71C14B11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="00023F41" w:rsidP="00023F41" w:rsidRDefault="00023F41" w14:paraId="367E7313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Pr="00023F41" w:rsidR="00023F41" w:rsidP="00023F41" w:rsidRDefault="00023F41" w14:paraId="35869F0D" w14:textId="77777777">
      <w:pPr>
        <w:spacing w:line="256" w:lineRule="auto"/>
        <w:rPr>
          <w:rFonts w:ascii="Aptos" w:hAnsi="Aptos" w:eastAsia="Aptos" w:cs="Times New Roman"/>
          <w:lang w:val="en-GB" w:eastAsia="en-US"/>
        </w:rPr>
      </w:pPr>
    </w:p>
    <w:p w:rsidRPr="00023F41" w:rsidR="00023F41" w:rsidP="00023F41" w:rsidRDefault="00023F41" w14:paraId="0F07B69D" w14:textId="22231650">
      <w:pPr>
        <w:spacing w:line="256" w:lineRule="auto"/>
        <w:rPr>
          <w:bCs/>
          <w:lang w:val="en-GB"/>
        </w:rPr>
      </w:pPr>
      <w:r>
        <w:rPr>
          <w:b/>
          <w:bCs/>
        </w:rPr>
        <w:lastRenderedPageBreak/>
        <w:t xml:space="preserve">Appendix. </w:t>
      </w:r>
      <w:r>
        <w:rPr>
          <w:bCs/>
        </w:rPr>
        <w:t xml:space="preserve">Survival rates at 1, 3-and 5 years of 10 patients with </w:t>
      </w:r>
      <w:proofErr w:type="spellStart"/>
      <w:r>
        <w:rPr>
          <w:bCs/>
        </w:rPr>
        <w:t>hyperbilirubinemia+CSPH</w:t>
      </w:r>
      <w:proofErr w:type="spellEnd"/>
      <w:r>
        <w:rPr>
          <w:bCs/>
        </w:rPr>
        <w:t xml:space="preserve"> or multinodular HCC calculated according to the</w:t>
      </w:r>
      <w:r>
        <w:t xml:space="preserve"> </w:t>
      </w:r>
      <w:r>
        <w:rPr>
          <w:bCs/>
        </w:rPr>
        <w:t>prognostic model developed by Kawaguchi et al. [26].</w:t>
      </w:r>
      <w:r w:rsidRPr="00023F41">
        <w:rPr>
          <w:rFonts w:eastAsiaTheme="minorHAnsi"/>
          <w:bCs/>
          <w:lang w:val="en-GB" w:eastAsia="en-US"/>
        </w:rPr>
        <w:t xml:space="preserve"> </w:t>
      </w:r>
      <w:r w:rsidRPr="00023F41">
        <w:rPr>
          <w:bCs/>
          <w:lang w:val="en-GB"/>
        </w:rPr>
        <w:t xml:space="preserve">The link for the access to the calculator is: </w:t>
      </w:r>
      <w:hyperlink w:history="1" r:id="rId4">
        <w:r w:rsidRPr="00023F41">
          <w:rPr>
            <w:rStyle w:val="Collegamentoipertestuale"/>
            <w:bCs/>
            <w:lang w:val="en-GB"/>
          </w:rPr>
          <w:t>http://www.u-tokyo-hbp-transplant-surgery.jp/about/calculation.html</w:t>
        </w:r>
      </w:hyperlink>
    </w:p>
    <w:p w:rsidRPr="00023F41" w:rsidR="74B72F5F" w:rsidP="74B72F5F" w:rsidRDefault="74B72F5F" w14:paraId="3C2B7129" w14:textId="50EA1A5D">
      <w:pPr>
        <w:rPr>
          <w:lang w:val="en-GB"/>
        </w:rPr>
      </w:pPr>
    </w:p>
    <w:tbl>
      <w:tblPr>
        <w:tblStyle w:val="Grigliatabella"/>
        <w:tblW w:w="11321" w:type="dxa"/>
        <w:tblBorders>
          <w:top w:val="none" w:color="000000" w:themeColor="text1" w:sz="12" w:space="0"/>
          <w:left w:val="none" w:color="000000" w:themeColor="text1" w:sz="12" w:space="0"/>
          <w:bottom w:val="none" w:color="000000" w:themeColor="text1" w:sz="12" w:space="0"/>
          <w:right w:val="none" w:color="000000" w:themeColor="text1" w:sz="12" w:space="0"/>
          <w:insideH w:val="none" w:color="000000" w:themeColor="text1" w:sz="12" w:space="0"/>
          <w:insideV w:val="none" w:color="000000" w:themeColor="text1" w:sz="12" w:space="0"/>
        </w:tblBorders>
        <w:tblLayout w:type="fixed"/>
        <w:tblLook w:val="06A0" w:firstRow="1" w:lastRow="0" w:firstColumn="1" w:lastColumn="0" w:noHBand="1" w:noVBand="1"/>
      </w:tblPr>
      <w:tblGrid>
        <w:gridCol w:w="795"/>
        <w:gridCol w:w="825"/>
        <w:gridCol w:w="885"/>
        <w:gridCol w:w="855"/>
        <w:gridCol w:w="825"/>
        <w:gridCol w:w="915"/>
        <w:gridCol w:w="825"/>
        <w:gridCol w:w="1898"/>
        <w:gridCol w:w="1020"/>
        <w:gridCol w:w="810"/>
        <w:gridCol w:w="840"/>
        <w:gridCol w:w="828"/>
      </w:tblGrid>
      <w:tr w:rsidR="74B72F5F" w:rsidTr="371C0A28" w14:paraId="605CC8B4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13625C9D" w:rsidP="74B72F5F" w:rsidRDefault="13625C9D" w14:paraId="0509D4E2" w14:textId="442BFE15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P</w:t>
            </w:r>
            <w:r w:rsidRPr="74B72F5F" w:rsidR="3FC37E54">
              <w:rPr>
                <w:rFonts w:ascii="Arial" w:hAnsi="Arial" w:eastAsia="Arial" w:cs="Arial"/>
                <w:b/>
                <w:bCs/>
                <w:sz w:val="14"/>
                <w:szCs w:val="14"/>
              </w:rPr>
              <w:t>atient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3FC37E54" w:rsidP="74B72F5F" w:rsidRDefault="3FC37E54" w14:paraId="73175576" w14:textId="5D2EBFB6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Number of nodules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3FC37E54" w:rsidP="74B72F5F" w:rsidRDefault="3FC37E54" w14:paraId="164013DA" w14:textId="7D0CEEB6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Diameter of the biggest nodules (cm)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3FC37E54" w:rsidP="74B72F5F" w:rsidRDefault="3FC37E54" w14:paraId="05762CA3" w14:textId="1E5629E9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371C0A28">
              <w:rPr>
                <w:rFonts w:ascii="Arial" w:hAnsi="Arial" w:eastAsia="Arial" w:cs="Arial"/>
                <w:b/>
                <w:bCs/>
                <w:sz w:val="14"/>
                <w:szCs w:val="14"/>
              </w:rPr>
              <w:t xml:space="preserve">Age </w:t>
            </w:r>
            <w:r w:rsidRPr="371C0A28" w:rsidR="2086158D">
              <w:rPr>
                <w:rFonts w:ascii="Arial" w:hAnsi="Arial" w:eastAsia="Arial" w:cs="Arial"/>
                <w:b/>
                <w:bCs/>
                <w:sz w:val="14"/>
                <w:szCs w:val="14"/>
              </w:rPr>
              <w:t xml:space="preserve">range </w:t>
            </w:r>
            <w:r w:rsidRPr="371C0A28">
              <w:rPr>
                <w:rFonts w:ascii="Arial" w:hAnsi="Arial" w:eastAsia="Arial" w:cs="Arial"/>
                <w:b/>
                <w:bCs/>
                <w:sz w:val="14"/>
                <w:szCs w:val="14"/>
              </w:rPr>
              <w:t>at the time of HR</w:t>
            </w:r>
            <w:r w:rsidRPr="371C0A28" w:rsidR="6D128EE4">
              <w:rPr>
                <w:rFonts w:ascii="Arial" w:hAnsi="Arial" w:eastAsia="Arial" w:cs="Arial"/>
                <w:b/>
                <w:bCs/>
                <w:sz w:val="14"/>
                <w:szCs w:val="14"/>
              </w:rPr>
              <w:t xml:space="preserve"> (years)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3FC37E54" w:rsidP="74B72F5F" w:rsidRDefault="3FC37E54" w14:paraId="74D86F67" w14:textId="15622CB6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Bilirubin</w:t>
            </w:r>
            <w:r w:rsidRPr="74B72F5F" w:rsidR="207ABBE7">
              <w:rPr>
                <w:rFonts w:ascii="Arial" w:hAnsi="Arial" w:eastAsia="Arial" w:cs="Arial"/>
                <w:b/>
                <w:bCs/>
                <w:sz w:val="14"/>
                <w:szCs w:val="14"/>
              </w:rPr>
              <w:t xml:space="preserve"> (mg/dL)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3FC37E54" w:rsidP="74B72F5F" w:rsidRDefault="3FC37E54" w14:paraId="62120FE1" w14:textId="592559AA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Platelet</w:t>
            </w:r>
            <w:r w:rsidRPr="74B72F5F" w:rsidR="681A45ED">
              <w:rPr>
                <w:rFonts w:ascii="Arial" w:hAnsi="Arial" w:eastAsia="Arial" w:cs="Arial"/>
                <w:b/>
                <w:bCs/>
                <w:sz w:val="14"/>
                <w:szCs w:val="14"/>
              </w:rPr>
              <w:t xml:space="preserve"> count </w:t>
            </w:r>
          </w:p>
          <w:p w:rsidR="681A45ED" w:rsidP="74B72F5F" w:rsidRDefault="681A45ED" w14:paraId="7D1FC019" w14:textId="6AD1A86D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(*10</w:t>
            </w: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  <w:vertAlign w:val="superscript"/>
              </w:rPr>
              <w:t>3</w:t>
            </w: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/</w:t>
            </w:r>
            <w:r w:rsidRPr="74B72F5F" w:rsidR="6D286BDC">
              <w:rPr>
                <w:rFonts w:ascii="Arial" w:hAnsi="Arial" w:eastAsia="Arial" w:cs="Arial"/>
                <w:b/>
                <w:bCs/>
                <w:sz w:val="14"/>
                <w:szCs w:val="14"/>
              </w:rPr>
              <w:t>µ</w:t>
            </w: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l</w:t>
            </w:r>
            <w:r w:rsidRPr="74B72F5F" w:rsidR="64319E24">
              <w:rPr>
                <w:rFonts w:ascii="Arial" w:hAnsi="Arial" w:eastAsia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3FC37E54" w:rsidP="74B72F5F" w:rsidRDefault="3FC37E54" w14:paraId="77A025FC" w14:textId="6F3335BF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2E42A864">
              <w:rPr>
                <w:rFonts w:ascii="Arial" w:hAnsi="Arial" w:eastAsia="Arial" w:cs="Arial"/>
                <w:b/>
                <w:bCs/>
                <w:sz w:val="14"/>
                <w:szCs w:val="14"/>
              </w:rPr>
              <w:t>Albumin</w:t>
            </w:r>
            <w:r w:rsidRPr="2E42A864" w:rsidR="14F33408">
              <w:rPr>
                <w:rFonts w:ascii="Arial" w:hAnsi="Arial" w:eastAsia="Arial" w:cs="Arial"/>
                <w:b/>
                <w:bCs/>
                <w:sz w:val="14"/>
                <w:szCs w:val="14"/>
              </w:rPr>
              <w:t xml:space="preserve"> </w:t>
            </w:r>
            <w:r w:rsidRPr="2E42A864" w:rsidR="57C5E97E">
              <w:rPr>
                <w:rFonts w:ascii="Arial" w:hAnsi="Arial" w:eastAsia="Arial" w:cs="Arial"/>
                <w:b/>
                <w:bCs/>
                <w:sz w:val="14"/>
                <w:szCs w:val="14"/>
              </w:rPr>
              <w:t>(g/dL)</w:t>
            </w:r>
          </w:p>
        </w:tc>
        <w:tc>
          <w:tcPr>
            <w:tcW w:w="1898" w:type="dxa"/>
            <w:tcBorders>
              <w:top w:val="single" w:color="000000" w:themeColor="text1" w:sz="12" w:space="0"/>
            </w:tcBorders>
          </w:tcPr>
          <w:p w:rsidR="3FC37E54" w:rsidP="74B72F5F" w:rsidRDefault="3FC37E54" w14:paraId="442CB89D" w14:textId="17FBD0DD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Patient group</w:t>
            </w: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184C0244" w:rsidP="74B72F5F" w:rsidRDefault="184C0244" w14:paraId="15BF4D32" w14:textId="37FDF2C7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Treatment</w:t>
            </w:r>
          </w:p>
        </w:tc>
        <w:tc>
          <w:tcPr>
            <w:tcW w:w="2478" w:type="dxa"/>
            <w:gridSpan w:val="3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184C0244" w:rsidP="03E47F30" w:rsidRDefault="184C0244" w14:paraId="03BA08A9" w14:textId="70846EBF">
            <w:pPr>
              <w:jc w:val="center"/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b/>
                <w:bCs/>
                <w:sz w:val="14"/>
                <w:szCs w:val="14"/>
              </w:rPr>
              <w:t>Survival rates (calculated)</w:t>
            </w:r>
            <w:r w:rsidRPr="03E47F30" w:rsidR="50C98DD2">
              <w:rPr>
                <w:rFonts w:ascii="Arial" w:hAnsi="Arial" w:eastAsia="Arial" w:cs="Arial"/>
                <w:b/>
                <w:bCs/>
                <w:sz w:val="14"/>
                <w:szCs w:val="14"/>
                <w:vertAlign w:val="superscript"/>
              </w:rPr>
              <w:t>a</w:t>
            </w:r>
          </w:p>
        </w:tc>
      </w:tr>
      <w:tr w:rsidR="74B72F5F" w:rsidTr="371C0A28" w14:paraId="5519F8E9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773484A" w14:textId="3DD9CC3C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3A3744F" w14:textId="70FAB783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5A626086" w14:textId="444F1F13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3632FBB" w14:textId="05FF37FA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7714C62" w14:textId="6E1BBBAD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BC16B02" w14:textId="1538A5FE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16A94E1" w14:textId="6F841629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898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B284453" w14:textId="2C5D41AE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60B7401" w14:textId="3718E6A3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184C0244" w:rsidP="74B72F5F" w:rsidRDefault="184C0244" w14:paraId="73F1CEFB" w14:textId="3DC1AF12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1 years</w:t>
            </w:r>
          </w:p>
        </w:tc>
        <w:tc>
          <w:tcPr>
            <w:tcW w:w="840" w:type="dxa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184C0244" w:rsidP="74B72F5F" w:rsidRDefault="184C0244" w14:paraId="1F9B2985" w14:textId="3201A528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3 years</w:t>
            </w:r>
          </w:p>
        </w:tc>
        <w:tc>
          <w:tcPr>
            <w:tcW w:w="828" w:type="dxa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184C0244" w:rsidP="74B72F5F" w:rsidRDefault="184C0244" w14:paraId="6E073D4F" w14:textId="7886F5F7">
            <w:pPr>
              <w:rPr>
                <w:rFonts w:ascii="Arial" w:hAnsi="Arial" w:eastAsia="Arial" w:cs="Arial"/>
                <w:b/>
                <w:bCs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b/>
                <w:bCs/>
                <w:sz w:val="14"/>
                <w:szCs w:val="14"/>
              </w:rPr>
              <w:t>5 years</w:t>
            </w:r>
          </w:p>
        </w:tc>
      </w:tr>
      <w:tr w:rsidR="74B72F5F" w:rsidTr="371C0A28" w14:paraId="4579B94A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1E8F5172" w:rsidP="74B72F5F" w:rsidRDefault="1E8F5172" w14:paraId="47374860" w14:textId="0C539277">
            <w:pPr>
              <w:spacing w:line="279" w:lineRule="auto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001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639EFFE8" w14:textId="07585D8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0EC3C68C" w14:textId="362202BA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74B72F5F" w:rsidP="371C0A28" w:rsidRDefault="7ED3B103" w14:paraId="5C889824" w14:textId="0A45876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61-</w:t>
            </w:r>
            <w:r w:rsidRPr="371C0A28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1C2F9F36" w14:textId="123A705B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0.6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26F717EC" w14:textId="288B95DE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180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17D7E17D" w14:textId="7075806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3.6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62392FD3" w:rsidP="74B72F5F" w:rsidRDefault="62392FD3" w14:paraId="51EEB070" w14:textId="2E9FDBE4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</w:t>
            </w:r>
            <w:r w:rsidRPr="74B72F5F" w:rsidR="7AE1C90D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IC:</w:t>
            </w: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m</w:t>
            </w:r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ultinodula</w:t>
            </w:r>
            <w:r w:rsidRPr="74B72F5F" w:rsidR="132AFFD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r</w:t>
            </w:r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, normal bilirubin</w:t>
            </w:r>
            <w:r w:rsidRPr="74B72F5F" w:rsidR="6ACEDEE4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and </w:t>
            </w:r>
            <w:r w:rsidRPr="74B72F5F" w:rsidR="47B66F9B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absence of</w:t>
            </w:r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CSPH</w:t>
            </w: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74B72F5F" w:rsidP="74B72F5F" w:rsidRDefault="74B72F5F" w14:paraId="24894F49" w14:textId="68834F3E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08D9FA1A" w14:textId="685F0587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86.0%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1C9C85A8" w14:textId="4AC1CF14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58.2%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74B72F5F" w:rsidP="03E47F30" w:rsidRDefault="74B72F5F" w14:paraId="725C9F59" w14:textId="5F2F095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38.6%</w:t>
            </w:r>
          </w:p>
        </w:tc>
      </w:tr>
      <w:tr w:rsidR="74B72F5F" w:rsidTr="371C0A28" w14:paraId="510A320D" w14:textId="77777777">
        <w:trPr>
          <w:trHeight w:val="300"/>
        </w:trPr>
        <w:tc>
          <w:tcPr>
            <w:tcW w:w="795" w:type="dxa"/>
          </w:tcPr>
          <w:p w:rsidR="74B72F5F" w:rsidP="74B72F5F" w:rsidRDefault="74B72F5F" w14:paraId="27B2E15E" w14:textId="70F2E4C8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284F6518" w14:textId="28BB704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74B72F5F" w:rsidP="74B72F5F" w:rsidRDefault="74B72F5F" w14:paraId="3D1E3F27" w14:textId="72126F94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74B72F5F" w:rsidP="74B72F5F" w:rsidRDefault="74B72F5F" w14:paraId="21079B84" w14:textId="1971AD0F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3CA6FFD2" w14:textId="0BCDAEF5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74B72F5F" w:rsidP="74B72F5F" w:rsidRDefault="74B72F5F" w14:paraId="0E4706B0" w14:textId="03C5D4C0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18A86390" w14:textId="25EDB0DC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5A1D4905" w14:textId="77777777"/>
        </w:tc>
        <w:tc>
          <w:tcPr>
            <w:tcW w:w="1020" w:type="dxa"/>
          </w:tcPr>
          <w:p w:rsidR="74B72F5F" w:rsidP="74B72F5F" w:rsidRDefault="74B72F5F" w14:paraId="7C7326E7" w14:textId="63C60B93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74B72F5F" w:rsidP="03E47F30" w:rsidRDefault="74B72F5F" w14:paraId="02759F40" w14:textId="4C6A69B9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85.4%</w:t>
            </w:r>
          </w:p>
        </w:tc>
        <w:tc>
          <w:tcPr>
            <w:tcW w:w="840" w:type="dxa"/>
          </w:tcPr>
          <w:p w:rsidR="74B72F5F" w:rsidP="03E47F30" w:rsidRDefault="74B72F5F" w14:paraId="3017E5D6" w14:textId="586CC932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48.2%</w:t>
            </w:r>
          </w:p>
        </w:tc>
        <w:tc>
          <w:tcPr>
            <w:tcW w:w="828" w:type="dxa"/>
          </w:tcPr>
          <w:p w:rsidR="74B72F5F" w:rsidP="03E47F30" w:rsidRDefault="74B72F5F" w14:paraId="2AA9FEFF" w14:textId="205CB03E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25.0%</w:t>
            </w:r>
          </w:p>
        </w:tc>
      </w:tr>
      <w:tr w:rsidR="74B72F5F" w:rsidTr="371C0A28" w14:paraId="30AED9EA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4F3A8D01" w14:textId="0FFBEA38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162A0FE" w14:textId="6640662E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171C232" w14:textId="04B3D4F8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B5BEE65" w14:textId="229C9789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C53D30A" w14:textId="2EB9F212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761B45B" w14:textId="3EA1B27A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C723AF5" w14:textId="60253E48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69036EA2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B1CECB6" w14:textId="2A347009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26A9F09E" w14:textId="2648C46B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5A1E1749" w14:textId="09B9DC09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22E39ACD" w14:textId="1A9F4843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</w:tr>
      <w:tr w:rsidR="74B72F5F" w:rsidTr="371C0A28" w14:paraId="5D65728D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466DD3A6" w:rsidP="74B72F5F" w:rsidRDefault="466DD3A6" w14:paraId="07909903" w14:textId="15C9DD0F">
            <w:pPr>
              <w:spacing w:line="279" w:lineRule="auto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002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17A9E7B4" w14:textId="30BC3FEA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5479A220" w14:textId="6521A3D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2.5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74B72F5F" w:rsidP="371C0A28" w:rsidRDefault="1C4D499F" w14:paraId="796642D9" w14:textId="6B454959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61-73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54AB0812" w14:textId="239F6C2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0.88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0C46CA12" w14:textId="706D326C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204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6786FE74" w14:textId="64E41B7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3.3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56820E7C" w:rsidP="74B72F5F" w:rsidRDefault="56820E7C" w14:paraId="1F4A1B8D" w14:textId="17A83FC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</w:t>
            </w:r>
            <w:r w:rsidRPr="74B72F5F" w:rsidR="12A22C05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IC:</w:t>
            </w: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</w:t>
            </w:r>
            <w:r w:rsidRPr="74B72F5F" w:rsidR="5946849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multinodular, normal</w:t>
            </w: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bilirubin and </w:t>
            </w:r>
            <w:r w:rsidRPr="74B72F5F" w:rsidR="7FB33C91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absence of</w:t>
            </w: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CSPH</w:t>
            </w: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74B72F5F" w:rsidP="74B72F5F" w:rsidRDefault="74B72F5F" w14:paraId="76785CBE" w14:textId="3E8025F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43B5BFCA" w14:textId="4444C555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89.8%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2082D5CB" w14:textId="16EC8BA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68.0%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74B72F5F" w:rsidP="03E47F30" w:rsidRDefault="74B72F5F" w14:paraId="11EA5F53" w14:textId="4991F8F4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50.7%</w:t>
            </w:r>
          </w:p>
        </w:tc>
      </w:tr>
      <w:tr w:rsidR="74B72F5F" w:rsidTr="371C0A28" w14:paraId="3147DF4F" w14:textId="77777777">
        <w:trPr>
          <w:trHeight w:val="300"/>
        </w:trPr>
        <w:tc>
          <w:tcPr>
            <w:tcW w:w="795" w:type="dxa"/>
          </w:tcPr>
          <w:p w:rsidR="74B72F5F" w:rsidP="74B72F5F" w:rsidRDefault="74B72F5F" w14:paraId="2A6D6131" w14:textId="0A009F3E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4B34B3AA" w14:textId="6972D66C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74B72F5F" w:rsidP="74B72F5F" w:rsidRDefault="74B72F5F" w14:paraId="6B7CF64F" w14:textId="4B6ED30B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74B72F5F" w:rsidP="74B72F5F" w:rsidRDefault="74B72F5F" w14:paraId="097ADA7F" w14:textId="4AFB359C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06E321EB" w14:textId="776F9D9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74B72F5F" w:rsidP="74B72F5F" w:rsidRDefault="74B72F5F" w14:paraId="5BB03D8D" w14:textId="1FE72E5C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5A7A43C8" w14:textId="6A4AFE2C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135A7191" w14:textId="77777777"/>
        </w:tc>
        <w:tc>
          <w:tcPr>
            <w:tcW w:w="1020" w:type="dxa"/>
          </w:tcPr>
          <w:p w:rsidR="74B72F5F" w:rsidP="74B72F5F" w:rsidRDefault="74B72F5F" w14:paraId="68AC0EB7" w14:textId="074365F3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74B72F5F" w:rsidP="03E47F30" w:rsidRDefault="74B72F5F" w14:paraId="462CEAA2" w14:textId="7CD4EBCE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87.5%</w:t>
            </w:r>
          </w:p>
        </w:tc>
        <w:tc>
          <w:tcPr>
            <w:tcW w:w="840" w:type="dxa"/>
          </w:tcPr>
          <w:p w:rsidR="74B72F5F" w:rsidP="03E47F30" w:rsidRDefault="74B72F5F" w14:paraId="3524DC9E" w14:textId="619411AB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54.0%</w:t>
            </w:r>
          </w:p>
        </w:tc>
        <w:tc>
          <w:tcPr>
            <w:tcW w:w="828" w:type="dxa"/>
          </w:tcPr>
          <w:p w:rsidR="74B72F5F" w:rsidP="03E47F30" w:rsidRDefault="74B72F5F" w14:paraId="7059E67D" w14:textId="4FE6A819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31.0%</w:t>
            </w:r>
          </w:p>
        </w:tc>
      </w:tr>
      <w:tr w:rsidR="74B72F5F" w:rsidTr="371C0A28" w14:paraId="2A56D0BB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DCE301A" w14:textId="4BDAFF3B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0FB7C9A4" w14:textId="61A3A2F7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433E75D0" w14:textId="0C53B60C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4718B1E5" w14:textId="1D6AFFE6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83CB747" w14:textId="7607F89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6A254F3" w14:textId="0E410103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EB63ABD" w14:textId="169D2E8E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7B953564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62DCE08A" w14:textId="36175C19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1EF2AA75" w14:textId="0F41A77F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90.6%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665EF6E3" w14:textId="62982CF1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60.0%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3A7C8ADA" w14:textId="6B85271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36.0%</w:t>
            </w:r>
          </w:p>
        </w:tc>
      </w:tr>
      <w:tr w:rsidR="74B72F5F" w:rsidTr="371C0A28" w14:paraId="72BA1590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4E0CCCC6" w:rsidP="74B72F5F" w:rsidRDefault="4E0CCCC6" w14:paraId="165B8D89" w14:textId="2F2F1604">
            <w:pPr>
              <w:spacing w:line="279" w:lineRule="auto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3E84B64F" w14:textId="441A3F5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66D7B228" w14:textId="64285B3F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1.8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74B72F5F" w:rsidP="371C0A28" w:rsidRDefault="63E275AF" w14:paraId="2858EA96" w14:textId="288F8CD0"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61-73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71A62E0D" w14:textId="6368E90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0.9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60E4ADC9" w14:textId="34E18356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88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72A3202E" w14:textId="6C3709D7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3.3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030C89FC" w:rsidP="74B72F5F" w:rsidRDefault="030C89FC" w14:paraId="6DFAE449" w14:textId="4FB52D2F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</w:t>
            </w:r>
            <w:r w:rsidRPr="74B72F5F" w:rsidR="54BB0D1B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IC:</w:t>
            </w: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</w:t>
            </w:r>
            <w:r w:rsidRPr="74B72F5F" w:rsidR="4E2D6BE4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multinodular, normal</w:t>
            </w: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bilirubin and </w:t>
            </w:r>
            <w:r w:rsidRPr="74B72F5F" w:rsidR="1DD385ED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presence of</w:t>
            </w: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CSPH</w:t>
            </w: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74B72F5F" w:rsidP="74B72F5F" w:rsidRDefault="74B72F5F" w14:paraId="174BA07A" w14:textId="07ACE6CF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1A2992A7" w14:textId="274CB82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93.2%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31696EA7" w14:textId="4CE13980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77.5%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74B72F5F" w:rsidP="03E47F30" w:rsidRDefault="74B72F5F" w14:paraId="301DC3CA" w14:textId="524F37F5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63.8%</w:t>
            </w:r>
          </w:p>
        </w:tc>
      </w:tr>
      <w:tr w:rsidR="74B72F5F" w:rsidTr="371C0A28" w14:paraId="5C6E6DF7" w14:textId="77777777">
        <w:trPr>
          <w:trHeight w:val="300"/>
        </w:trPr>
        <w:tc>
          <w:tcPr>
            <w:tcW w:w="795" w:type="dxa"/>
          </w:tcPr>
          <w:p w:rsidR="74B72F5F" w:rsidP="74B72F5F" w:rsidRDefault="74B72F5F" w14:paraId="196FAEDE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21199D71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74B72F5F" w:rsidP="74B72F5F" w:rsidRDefault="74B72F5F" w14:paraId="3B788206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74B72F5F" w:rsidP="74B72F5F" w:rsidRDefault="74B72F5F" w14:paraId="5BA95676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40BA2481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74B72F5F" w:rsidP="74B72F5F" w:rsidRDefault="74B72F5F" w14:paraId="5179969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40D15AA2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03A0C552" w14:textId="77777777"/>
        </w:tc>
        <w:tc>
          <w:tcPr>
            <w:tcW w:w="1020" w:type="dxa"/>
          </w:tcPr>
          <w:p w:rsidR="74B72F5F" w:rsidP="74B72F5F" w:rsidRDefault="74B72F5F" w14:paraId="7242143E" w14:textId="16919BDF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74B72F5F" w:rsidP="03E47F30" w:rsidRDefault="74B72F5F" w14:paraId="72017CDB" w14:textId="5C43AD9A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91.3%</w:t>
            </w:r>
          </w:p>
        </w:tc>
        <w:tc>
          <w:tcPr>
            <w:tcW w:w="840" w:type="dxa"/>
          </w:tcPr>
          <w:p w:rsidR="74B72F5F" w:rsidP="03E47F30" w:rsidRDefault="74B72F5F" w14:paraId="5B899A6E" w14:textId="425EA592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65.8%</w:t>
            </w:r>
          </w:p>
        </w:tc>
        <w:tc>
          <w:tcPr>
            <w:tcW w:w="828" w:type="dxa"/>
          </w:tcPr>
          <w:p w:rsidR="74B72F5F" w:rsidP="03E47F30" w:rsidRDefault="74B72F5F" w14:paraId="63027880" w14:textId="337A8FD0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45.2%</w:t>
            </w:r>
          </w:p>
        </w:tc>
      </w:tr>
      <w:tr w:rsidR="74B72F5F" w:rsidTr="371C0A28" w14:paraId="4544CFD7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D798B50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47D362AA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8276A33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ED45F1D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43A016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838CA8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68ABF5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076BFC94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4A61B4F9" w14:textId="40B8097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21EDFC1E" w14:textId="11731BE9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94.1%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406969C3" w14:textId="14CBCC08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73.3%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154A305C" w14:textId="24E4358B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53.4%</w:t>
            </w:r>
          </w:p>
        </w:tc>
      </w:tr>
      <w:tr w:rsidR="74B72F5F" w:rsidTr="371C0A28" w14:paraId="668B2DFF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785A4803" w:rsidP="03E47F30" w:rsidRDefault="29DA9CB7" w14:paraId="61E8E32F" w14:textId="66846D85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004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03E47F30" w:rsidRDefault="45A48A2A" w14:paraId="1C6B929C" w14:textId="2D3FF2C2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74B72F5F" w:rsidP="03E47F30" w:rsidRDefault="45A48A2A" w14:paraId="6A76D496" w14:textId="4504C909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1.5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74B72F5F" w:rsidP="371C0A28" w:rsidRDefault="0724B976" w14:paraId="250F2AFC" w14:textId="5D042242">
            <w:pPr>
              <w:spacing w:line="279" w:lineRule="auto"/>
            </w:pPr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61-73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03E47F30" w:rsidRDefault="6A2B187E" w14:paraId="1FC65FEC" w14:textId="4695AB06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0.5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4B72F5F" w:rsidP="03E47F30" w:rsidRDefault="6A2B187E" w14:paraId="0EB998BD" w14:textId="20B3F934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03E47F30" w:rsidRDefault="6A2B187E" w14:paraId="120D4474" w14:textId="48FD670D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3.6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47BFDC4E" w:rsidP="03E47F30" w:rsidRDefault="57323D90" w14:paraId="04B4A3BD" w14:textId="4FB52D2F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NIC: multinodular, normal bilirubin and presence of CSPH</w:t>
            </w:r>
          </w:p>
          <w:p w:rsidR="47BFDC4E" w:rsidP="03E47F30" w:rsidRDefault="47BFDC4E" w14:paraId="3E05C7DF" w14:textId="286E707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74B72F5F" w:rsidP="74B72F5F" w:rsidRDefault="74B72F5F" w14:paraId="5CD336A2" w14:textId="4E8169C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22E1B9F1" w14:textId="658FA37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94.1%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3B295A60" w14:textId="1B354CF4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80.2%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03E47F30" w:rsidP="03E47F30" w:rsidRDefault="03E47F30" w14:paraId="086D6D78" w14:textId="0FA8A071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67.9%</w:t>
            </w:r>
          </w:p>
        </w:tc>
      </w:tr>
      <w:tr w:rsidR="74B72F5F" w:rsidTr="371C0A28" w14:paraId="14C0006E" w14:textId="77777777">
        <w:trPr>
          <w:trHeight w:val="300"/>
        </w:trPr>
        <w:tc>
          <w:tcPr>
            <w:tcW w:w="795" w:type="dxa"/>
          </w:tcPr>
          <w:p w:rsidR="74B72F5F" w:rsidP="74B72F5F" w:rsidRDefault="74B72F5F" w14:paraId="17039AD6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19E3857B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74B72F5F" w:rsidP="74B72F5F" w:rsidRDefault="74B72F5F" w14:paraId="3BFAF46A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74B72F5F" w:rsidP="74B72F5F" w:rsidRDefault="74B72F5F" w14:paraId="7A3AF783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688A572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74B72F5F" w:rsidP="74B72F5F" w:rsidRDefault="74B72F5F" w14:paraId="589CF994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3F34441E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01655FAA" w14:textId="77777777"/>
        </w:tc>
        <w:tc>
          <w:tcPr>
            <w:tcW w:w="1020" w:type="dxa"/>
          </w:tcPr>
          <w:p w:rsidR="74B72F5F" w:rsidP="74B72F5F" w:rsidRDefault="74B72F5F" w14:paraId="44193EAA" w14:textId="7327CB3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03E47F30" w:rsidP="03E47F30" w:rsidRDefault="03E47F30" w14:paraId="7640FD2E" w14:textId="2A826E6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92.2%</w:t>
            </w:r>
          </w:p>
        </w:tc>
        <w:tc>
          <w:tcPr>
            <w:tcW w:w="840" w:type="dxa"/>
          </w:tcPr>
          <w:p w:rsidR="03E47F30" w:rsidP="03E47F30" w:rsidRDefault="03E47F30" w14:paraId="67F44C12" w14:textId="53F5B223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68.6%</w:t>
            </w:r>
          </w:p>
        </w:tc>
        <w:tc>
          <w:tcPr>
            <w:tcW w:w="828" w:type="dxa"/>
          </w:tcPr>
          <w:p w:rsidR="03E47F30" w:rsidP="03E47F30" w:rsidRDefault="03E47F30" w14:paraId="623C73A0" w14:textId="100FEE9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48.9%</w:t>
            </w:r>
          </w:p>
        </w:tc>
      </w:tr>
      <w:tr w:rsidR="74B72F5F" w:rsidTr="371C0A28" w14:paraId="61624826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04A148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C3586C3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08784E68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07962680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6298C8AB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79BD6E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6ADCA53F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1173B4CF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EFB674B" w14:textId="3E617B9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11C14772" w14:textId="1BF327A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95.5%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2B4BAA80" w14:textId="18D73DF1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79.1%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3003455F" w14:textId="5A793E3A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62.3%</w:t>
            </w:r>
          </w:p>
        </w:tc>
      </w:tr>
      <w:tr w:rsidR="74B72F5F" w:rsidTr="371C0A28" w14:paraId="50C0B921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0F4181D3" w:rsidP="74B72F5F" w:rsidRDefault="0F4181D3" w14:paraId="472E5C8F" w14:textId="054251F1">
            <w:pPr>
              <w:spacing w:line="279" w:lineRule="auto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005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0BD7F230" w14:textId="18A2BFD0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581A6C22" w14:textId="55A04446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2.5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74B72F5F" w:rsidP="371C0A28" w:rsidRDefault="10CA3317" w14:paraId="58158B0F" w14:textId="1EA1F4D9"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61-73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7502F126" w14:textId="58C5A4EB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1.3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62F59F87" w14:textId="046D4F67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115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47646485" w14:textId="4FF31958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3.7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33DD543C" w:rsidP="74B72F5F" w:rsidRDefault="33DD543C" w14:paraId="5CFE76DE" w14:textId="012397F8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NIC: m</w:t>
            </w:r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ultinodular, </w:t>
            </w:r>
            <w:proofErr w:type="spellStart"/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hyperbilirubin</w:t>
            </w:r>
            <w:proofErr w:type="spellEnd"/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, </w:t>
            </w:r>
            <w:r w:rsidRPr="74B72F5F" w:rsidR="00E16CC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absence of</w:t>
            </w:r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CSPH</w:t>
            </w: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74B72F5F" w:rsidP="74B72F5F" w:rsidRDefault="74B72F5F" w14:paraId="03158DDC" w14:textId="333CFEF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7D839AF9" w14:textId="23D40B63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92.2%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5F618158" w14:textId="7D211C41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74.5%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74B72F5F" w:rsidP="03E47F30" w:rsidRDefault="74B72F5F" w14:paraId="0F8A79D8" w14:textId="6575EA62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59.6%</w:t>
            </w:r>
          </w:p>
        </w:tc>
      </w:tr>
      <w:tr w:rsidR="74B72F5F" w:rsidTr="371C0A28" w14:paraId="41032515" w14:textId="77777777">
        <w:trPr>
          <w:trHeight w:val="300"/>
        </w:trPr>
        <w:tc>
          <w:tcPr>
            <w:tcW w:w="795" w:type="dxa"/>
          </w:tcPr>
          <w:p w:rsidR="74B72F5F" w:rsidP="74B72F5F" w:rsidRDefault="74B72F5F" w14:paraId="4BAD6D92" w14:textId="67F67846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5D861874" w14:textId="332FF7D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74B72F5F" w:rsidP="74B72F5F" w:rsidRDefault="74B72F5F" w14:paraId="6C4909B9" w14:textId="21907D9E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74B72F5F" w:rsidP="74B72F5F" w:rsidRDefault="74B72F5F" w14:paraId="230B54A3" w14:textId="07B0D2B4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0A6C693A" w14:textId="713B23D4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74B72F5F" w:rsidP="74B72F5F" w:rsidRDefault="74B72F5F" w14:paraId="29A2EB51" w14:textId="7C72AA4A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285A250E" w14:textId="729E3810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0F0E5216" w14:textId="77777777"/>
        </w:tc>
        <w:tc>
          <w:tcPr>
            <w:tcW w:w="1020" w:type="dxa"/>
          </w:tcPr>
          <w:p w:rsidR="74B72F5F" w:rsidP="74B72F5F" w:rsidRDefault="74B72F5F" w14:paraId="4A8ED098" w14:textId="6BAA87EA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74B72F5F" w:rsidP="03E47F30" w:rsidRDefault="74B72F5F" w14:paraId="47D01CAE" w14:textId="1681748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90.5%</w:t>
            </w:r>
          </w:p>
        </w:tc>
        <w:tc>
          <w:tcPr>
            <w:tcW w:w="840" w:type="dxa"/>
          </w:tcPr>
          <w:p w:rsidR="74B72F5F" w:rsidP="03E47F30" w:rsidRDefault="74B72F5F" w14:paraId="776EA5B1" w14:textId="6F6826C2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63.0%</w:t>
            </w:r>
          </w:p>
        </w:tc>
        <w:tc>
          <w:tcPr>
            <w:tcW w:w="828" w:type="dxa"/>
          </w:tcPr>
          <w:p w:rsidR="1FB50DF0" w:rsidP="03E47F30" w:rsidRDefault="1FB50DF0" w14:paraId="56DD855F" w14:textId="2B33975F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41.6%</w:t>
            </w:r>
          </w:p>
        </w:tc>
      </w:tr>
      <w:tr w:rsidR="74B72F5F" w:rsidTr="371C0A28" w14:paraId="016DC225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679EF797" w14:textId="5CCF512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BA15DE0" w14:textId="7640C9B5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AA559FD" w14:textId="45779B9B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8F4B824" w14:textId="158FA5B2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0D6853DF" w14:textId="12ED25D0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48218AC5" w14:textId="34D39789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425E36E9" w14:textId="714DE762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0370B8A2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69A6E67" w14:textId="4F9D8380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7AC4E138" w14:textId="564E8CB1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93.1%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78D69EBC" w14:textId="13D521C7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69.6%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1BA76BD3" w:rsidP="03E47F30" w:rsidRDefault="1BA76BD3" w14:paraId="33F758EF" w14:textId="4C113D64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48.0%</w:t>
            </w:r>
          </w:p>
        </w:tc>
      </w:tr>
      <w:tr w:rsidR="74B72F5F" w:rsidTr="371C0A28" w14:paraId="13DC57E1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517C89F8" w:rsidP="03E47F30" w:rsidRDefault="517C89F8" w14:paraId="6E83CE7F" w14:textId="1D9BF846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006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077E1DE8" w:rsidP="03E47F30" w:rsidRDefault="077E1DE8" w14:paraId="09647051" w14:textId="468F64E2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03E47F30" w:rsidP="03E47F30" w:rsidRDefault="03E47F30" w14:paraId="688C17A0" w14:textId="20B9C1E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5740262F" w:rsidP="371C0A28" w:rsidRDefault="4EC48D92" w14:paraId="736BD172" w14:textId="0BBB6B0D">
            <w:pPr>
              <w:spacing w:line="279" w:lineRule="auto"/>
            </w:pPr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61-73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03E47F30" w:rsidP="03E47F30" w:rsidRDefault="03E47F30" w14:paraId="76CC3CA6" w14:textId="613315F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1.2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AEF9A44" w:rsidP="03E47F30" w:rsidRDefault="7AEF9A44" w14:paraId="12B537A4" w14:textId="1C5BC1A2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AEF9A44" w:rsidP="03E47F30" w:rsidRDefault="7AEF9A44" w14:paraId="61115494" w14:textId="43755C3E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3.4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617933BF" w:rsidP="03E47F30" w:rsidRDefault="617933BF" w14:paraId="345A73A6" w14:textId="012397F8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NIC: multinodular, </w:t>
            </w:r>
            <w:proofErr w:type="spellStart"/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hyperbilirubin</w:t>
            </w:r>
            <w:proofErr w:type="spellEnd"/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, absence of CSPH</w:t>
            </w:r>
          </w:p>
          <w:p w:rsidR="03E47F30" w:rsidP="03E47F30" w:rsidRDefault="03E47F30" w14:paraId="3D35C5CE" w14:textId="7CBFC746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3FB53783" w14:textId="4E8169C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300DC190" w14:textId="76938100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87.2%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62CCA47A" w14:textId="0991F5AD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61.1%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03E47F30" w:rsidP="03E47F30" w:rsidRDefault="03E47F30" w14:paraId="26376AC4" w14:textId="2AEA4E2A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42.0%</w:t>
            </w:r>
          </w:p>
        </w:tc>
      </w:tr>
      <w:tr w:rsidR="74B72F5F" w:rsidTr="371C0A28" w14:paraId="1C2B83C8" w14:textId="77777777">
        <w:trPr>
          <w:trHeight w:val="300"/>
        </w:trPr>
        <w:tc>
          <w:tcPr>
            <w:tcW w:w="795" w:type="dxa"/>
          </w:tcPr>
          <w:p w:rsidR="03E47F30" w:rsidP="03E47F30" w:rsidRDefault="03E47F30" w14:paraId="2C3F862B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03E47F30" w:rsidP="03E47F30" w:rsidRDefault="03E47F30" w14:paraId="09119FDE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03E47F30" w:rsidP="03E47F30" w:rsidRDefault="03E47F30" w14:paraId="19A04240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03E47F30" w:rsidP="03E47F30" w:rsidRDefault="03E47F30" w14:paraId="30D828D7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03E47F30" w:rsidP="03E47F30" w:rsidRDefault="03E47F30" w14:paraId="44E466BB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03E47F30" w:rsidP="03E47F30" w:rsidRDefault="03E47F30" w14:paraId="36CB820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03E47F30" w:rsidP="03E47F30" w:rsidRDefault="03E47F30" w14:paraId="1C0D4DDD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74B72F5F" w:rsidP="74B72F5F" w:rsidRDefault="74B72F5F" w14:paraId="37823D5F" w14:textId="76AA8E9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020" w:type="dxa"/>
          </w:tcPr>
          <w:p w:rsidR="03E47F30" w:rsidP="03E47F30" w:rsidRDefault="03E47F30" w14:paraId="341CFD7A" w14:textId="7327CB3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03E47F30" w:rsidP="03E47F30" w:rsidRDefault="03E47F30" w14:paraId="438C47F7" w14:textId="09DEE387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85.5%</w:t>
            </w:r>
          </w:p>
        </w:tc>
        <w:tc>
          <w:tcPr>
            <w:tcW w:w="840" w:type="dxa"/>
          </w:tcPr>
          <w:p w:rsidR="03E47F30" w:rsidP="03E47F30" w:rsidRDefault="03E47F30" w14:paraId="10FB1066" w14:textId="71003539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48.4%</w:t>
            </w:r>
          </w:p>
        </w:tc>
        <w:tc>
          <w:tcPr>
            <w:tcW w:w="828" w:type="dxa"/>
          </w:tcPr>
          <w:p w:rsidR="03E47F30" w:rsidP="03E47F30" w:rsidRDefault="03E47F30" w14:paraId="17513FB4" w14:textId="642A4034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25.2%</w:t>
            </w:r>
          </w:p>
        </w:tc>
      </w:tr>
      <w:tr w:rsidR="74B72F5F" w:rsidTr="371C0A28" w14:paraId="7F81EDE7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38B4C749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54049A97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354F876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5918EE00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0CA4FCC7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6545641F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158A19F3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74B72F5F" w:rsidP="74B72F5F" w:rsidRDefault="74B72F5F" w14:paraId="7ADDFF48" w14:textId="358E2888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4AD54778" w14:textId="3E617B9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6B6EA6FF" w14:textId="0648D3E5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88.2%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4723F958" w14:textId="0BD1B309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52.8%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2A8EB8A4" w14:textId="7A0FE0D3">
            <w:pPr>
              <w:spacing w:line="279" w:lineRule="auto"/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27.5%</w:t>
            </w:r>
          </w:p>
        </w:tc>
      </w:tr>
      <w:tr w:rsidR="74B72F5F" w:rsidTr="371C0A28" w14:paraId="006C6FA2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03E47F30" w:rsidP="03E47F30" w:rsidRDefault="03E47F30" w14:paraId="567F4FEB" w14:textId="7E1C7C39">
            <w:pPr>
              <w:spacing w:line="279" w:lineRule="auto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</w:t>
            </w:r>
            <w:r w:rsidRPr="03E47F30" w:rsidR="7D49DF46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03E47F30" w:rsidP="03E47F30" w:rsidRDefault="03E47F30" w14:paraId="1B03EF83" w14:textId="3CDE1038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03E47F30" w:rsidP="03E47F30" w:rsidRDefault="03E47F30" w14:paraId="682093B2" w14:textId="20B9C1E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03E47F30" w:rsidP="371C0A28" w:rsidRDefault="4FD5E324" w14:paraId="21859283" w14:textId="3D56441B"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61-73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03E47F30" w:rsidP="03E47F30" w:rsidRDefault="03E47F30" w14:paraId="781F51BF" w14:textId="613315F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1.2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03E47F30" w:rsidP="03E47F30" w:rsidRDefault="03E47F30" w14:paraId="5ACF531E" w14:textId="413D7EE3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03E47F30" w:rsidP="03E47F30" w:rsidRDefault="03E47F30" w14:paraId="7870FE32" w14:textId="4E6020F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2.9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03E47F30" w:rsidP="03E47F30" w:rsidRDefault="03E47F30" w14:paraId="4602E994" w14:textId="27384E3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NIC: multinodular, </w:t>
            </w:r>
            <w:proofErr w:type="spellStart"/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hyperbilirubin</w:t>
            </w:r>
            <w:proofErr w:type="spellEnd"/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and presence of CSPH</w:t>
            </w: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2CEC118B" w14:textId="4E8169C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0014D8EE" w14:textId="51E072B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89.7%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7B2C7F4B" w14:textId="76534FFE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67.6%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03E47F30" w:rsidP="03E47F30" w:rsidRDefault="03E47F30" w14:paraId="56B37C88" w14:textId="3B771BE3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50.3%</w:t>
            </w:r>
          </w:p>
        </w:tc>
      </w:tr>
      <w:tr w:rsidR="74B72F5F" w:rsidTr="371C0A28" w14:paraId="0C07BEEF" w14:textId="77777777">
        <w:trPr>
          <w:trHeight w:val="300"/>
        </w:trPr>
        <w:tc>
          <w:tcPr>
            <w:tcW w:w="795" w:type="dxa"/>
          </w:tcPr>
          <w:p w:rsidR="03E47F30" w:rsidP="03E47F30" w:rsidRDefault="03E47F30" w14:paraId="0B8EDA6D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03E47F30" w:rsidP="03E47F30" w:rsidRDefault="03E47F30" w14:paraId="1B131027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03E47F30" w:rsidP="03E47F30" w:rsidRDefault="03E47F30" w14:paraId="031D4068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03E47F30" w:rsidP="03E47F30" w:rsidRDefault="03E47F30" w14:paraId="0399D54C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03E47F30" w:rsidP="03E47F30" w:rsidRDefault="03E47F30" w14:paraId="6B193BF4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03E47F30" w:rsidP="03E47F30" w:rsidRDefault="03E47F30" w14:paraId="3A408A9F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03E47F30" w:rsidP="03E47F30" w:rsidRDefault="03E47F30" w14:paraId="60BEA327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4A365489" w14:textId="77777777"/>
        </w:tc>
        <w:tc>
          <w:tcPr>
            <w:tcW w:w="1020" w:type="dxa"/>
          </w:tcPr>
          <w:p w:rsidR="03E47F30" w:rsidP="03E47F30" w:rsidRDefault="03E47F30" w14:paraId="17CEB3CB" w14:textId="7327CB3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03E47F30" w:rsidP="03E47F30" w:rsidRDefault="03E47F30" w14:paraId="7290466B" w14:textId="711F2050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87.3%</w:t>
            </w:r>
          </w:p>
        </w:tc>
        <w:tc>
          <w:tcPr>
            <w:tcW w:w="840" w:type="dxa"/>
          </w:tcPr>
          <w:p w:rsidR="03E47F30" w:rsidP="03E47F30" w:rsidRDefault="03E47F30" w14:paraId="32E88E38" w14:textId="582D569E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53.4%</w:t>
            </w:r>
          </w:p>
        </w:tc>
        <w:tc>
          <w:tcPr>
            <w:tcW w:w="828" w:type="dxa"/>
          </w:tcPr>
          <w:p w:rsidR="03E47F30" w:rsidP="03E47F30" w:rsidRDefault="03E47F30" w14:paraId="58ADC6D8" w14:textId="0BB3CFCD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30.4%</w:t>
            </w:r>
          </w:p>
        </w:tc>
      </w:tr>
      <w:tr w:rsidR="74B72F5F" w:rsidTr="371C0A28" w14:paraId="5C9E6B8A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3D1B485B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4C8B60B5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0235E14C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299D4D32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140763C8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7E6B1610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24560601" w14:textId="716A2D2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74123852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3E17A4F7" w14:textId="3E617B9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20A0BFD5" w14:textId="101BC698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91.4%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116C547C" w14:textId="692414CA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63.1%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03E47F30" w:rsidP="03E47F30" w:rsidRDefault="03E47F30" w14:paraId="1A4BF01E" w14:textId="13F68CF9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39.4%</w:t>
            </w:r>
          </w:p>
        </w:tc>
      </w:tr>
      <w:tr w:rsidR="74B72F5F" w:rsidTr="371C0A28" w14:paraId="66613C88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748B9E5D" w:rsidP="03E47F30" w:rsidRDefault="62834A3D" w14:paraId="77D9B85C" w14:textId="0EC391AA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008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03E47F30" w:rsidRDefault="41060338" w14:paraId="75FA0C1F" w14:textId="53F53AD8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74B72F5F" w:rsidP="03E47F30" w:rsidRDefault="4B48370D" w14:paraId="71685543" w14:textId="16789B62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4.5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74B72F5F" w:rsidP="371C0A28" w:rsidRDefault="0A1C55CA" w14:paraId="44E23914" w14:textId="0550EBD3">
            <w:pPr>
              <w:spacing w:line="279" w:lineRule="auto"/>
            </w:pPr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61-73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03E47F30" w:rsidRDefault="1E2ABE7D" w14:paraId="047CB627" w14:textId="591B39A7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1.2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4B72F5F" w:rsidP="03E47F30" w:rsidRDefault="5BAC543D" w14:paraId="274E2375" w14:textId="043BE132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180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03E47F30" w:rsidRDefault="5BAC543D" w14:paraId="36F98811" w14:textId="48C919C4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3.7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7721C222" w:rsidP="03E47F30" w:rsidRDefault="42E28F12" w14:paraId="7B858138" w14:textId="27384E3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NIC: multinodular, </w:t>
            </w:r>
            <w:proofErr w:type="spellStart"/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hyperbilirubin</w:t>
            </w:r>
            <w:proofErr w:type="spellEnd"/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and presence of CSPH</w:t>
            </w:r>
          </w:p>
          <w:p w:rsidR="7721C222" w:rsidP="03E47F30" w:rsidRDefault="7721C222" w14:paraId="0A49F9A4" w14:textId="13A25E9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74B72F5F" w:rsidP="74B72F5F" w:rsidRDefault="74B72F5F" w14:paraId="1548D39C" w14:textId="6782EFB0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42604DB1" w14:textId="4D8F9C37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88.2%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03E47F30" w:rsidP="03E47F30" w:rsidRDefault="03E47F30" w14:paraId="5C242361" w14:textId="7D914442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63.5%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03E47F30" w:rsidP="03E47F30" w:rsidRDefault="03E47F30" w14:paraId="6330A020" w14:textId="637F68D8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45.0%</w:t>
            </w:r>
          </w:p>
        </w:tc>
      </w:tr>
      <w:tr w:rsidR="74B72F5F" w:rsidTr="371C0A28" w14:paraId="01F2D3AD" w14:textId="77777777">
        <w:trPr>
          <w:trHeight w:val="300"/>
        </w:trPr>
        <w:tc>
          <w:tcPr>
            <w:tcW w:w="795" w:type="dxa"/>
          </w:tcPr>
          <w:p w:rsidR="74B72F5F" w:rsidP="74B72F5F" w:rsidRDefault="74B72F5F" w14:paraId="31CBC912" w14:textId="5AEFB54E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34518117" w14:textId="1288C586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74B72F5F" w:rsidP="74B72F5F" w:rsidRDefault="74B72F5F" w14:paraId="432F4614" w14:textId="162DEC1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74B72F5F" w:rsidP="74B72F5F" w:rsidRDefault="74B72F5F" w14:paraId="7EFB99B3" w14:textId="33090CB0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74F972F9" w14:textId="40D5EA1F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74B72F5F" w:rsidP="74B72F5F" w:rsidRDefault="74B72F5F" w14:paraId="12130F5A" w14:textId="53A5737F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74422F1A" w14:textId="10AD429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26DB7B40" w14:textId="77777777"/>
        </w:tc>
        <w:tc>
          <w:tcPr>
            <w:tcW w:w="1020" w:type="dxa"/>
          </w:tcPr>
          <w:p w:rsidR="74B72F5F" w:rsidP="74B72F5F" w:rsidRDefault="74B72F5F" w14:paraId="619D5622" w14:textId="2EFD7E9E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03E47F30" w:rsidP="03E47F30" w:rsidRDefault="03E47F30" w14:paraId="580136C1" w14:textId="740D5461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87.2%</w:t>
            </w:r>
          </w:p>
        </w:tc>
        <w:tc>
          <w:tcPr>
            <w:tcW w:w="840" w:type="dxa"/>
          </w:tcPr>
          <w:p w:rsidR="03E47F30" w:rsidP="03E47F30" w:rsidRDefault="03E47F30" w14:paraId="6A22CB44" w14:textId="4CEA0E3B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53.1%</w:t>
            </w:r>
          </w:p>
        </w:tc>
        <w:tc>
          <w:tcPr>
            <w:tcW w:w="828" w:type="dxa"/>
          </w:tcPr>
          <w:p w:rsidR="03E47F30" w:rsidP="03E47F30" w:rsidRDefault="03E47F30" w14:paraId="23FE055B" w14:textId="280A72A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color w:val="000000" w:themeColor="text1"/>
                <w:sz w:val="14"/>
                <w:szCs w:val="14"/>
              </w:rPr>
              <w:t>30.1%</w:t>
            </w:r>
          </w:p>
        </w:tc>
      </w:tr>
      <w:tr w:rsidR="74B72F5F" w:rsidTr="371C0A28" w14:paraId="23AEC5AD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E84C45B" w14:textId="50B8F4AF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6E24F23E" w14:textId="14203EB8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3AE7918" w14:textId="40F0AEBF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646AF849" w14:textId="588114B7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08AC901" w14:textId="4F90512F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9B9450A" w14:textId="08EEBD88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5C1A221E" w14:textId="6DF9D4D4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6CF320B0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59DD1B6" w14:textId="3B7A9A20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2C5D36D0" w14:textId="2F2A3C80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176E840E" w14:textId="062A8BA4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47B05034" w14:textId="4F8ACC2E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</w:tr>
      <w:tr w:rsidR="74B72F5F" w:rsidTr="371C0A28" w14:paraId="431B1092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649FD5B6" w:rsidP="03E47F30" w:rsidRDefault="0753C349" w14:paraId="155ADECC" w14:textId="4DD1582B">
            <w:pPr>
              <w:spacing w:line="279" w:lineRule="auto"/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009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021969D8" w14:textId="25F94A79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47A3013B" w14:textId="20D6AD3A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74B72F5F" w:rsidP="371C0A28" w:rsidRDefault="2DE90C46" w14:paraId="0DA0D6B5" w14:textId="692445D1"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57-72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47B77DFA" w14:textId="3033E18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1.6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56C273F4" w14:textId="3EF3F0BC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66B711A8" w14:textId="648F13B4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433682D8" w:rsidP="74B72F5F" w:rsidRDefault="433682D8" w14:paraId="51649DF0" w14:textId="4807FB68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NIC: single </w:t>
            </w:r>
            <w:proofErr w:type="gramStart"/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nodule, </w:t>
            </w:r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hyperbilirubin</w:t>
            </w:r>
            <w:proofErr w:type="spellEnd"/>
            <w:proofErr w:type="gramEnd"/>
            <w:r w:rsidRPr="74B72F5F" w:rsid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and CSPH</w:t>
            </w: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74B72F5F" w:rsidP="74B72F5F" w:rsidRDefault="74B72F5F" w14:paraId="30FB8022" w14:textId="0F576D6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1AE72FDE" w14:textId="19F2C533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90.1%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412BA560" w14:textId="53E25677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68.8%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74B72F5F" w:rsidP="03E47F30" w:rsidRDefault="74B72F5F" w14:paraId="5E0F9774" w14:textId="7DF2B4BD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51.8%</w:t>
            </w:r>
          </w:p>
        </w:tc>
      </w:tr>
      <w:tr w:rsidR="74B72F5F" w:rsidTr="371C0A28" w14:paraId="7DFE079D" w14:textId="77777777">
        <w:trPr>
          <w:trHeight w:val="300"/>
        </w:trPr>
        <w:tc>
          <w:tcPr>
            <w:tcW w:w="795" w:type="dxa"/>
          </w:tcPr>
          <w:p w:rsidR="74B72F5F" w:rsidP="74B72F5F" w:rsidRDefault="74B72F5F" w14:paraId="5462D8AC" w14:textId="511566F2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61E36B6E" w14:textId="174FF3E3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74B72F5F" w:rsidP="74B72F5F" w:rsidRDefault="74B72F5F" w14:paraId="57CA7A72" w14:textId="2DF972CA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74B72F5F" w:rsidP="74B72F5F" w:rsidRDefault="74B72F5F" w14:paraId="42313150" w14:textId="6CE381B6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1D1953E3" w14:textId="42CC2EBF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74B72F5F" w:rsidP="74B72F5F" w:rsidRDefault="74B72F5F" w14:paraId="5B6ADE9F" w14:textId="39A73368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1F9D7CE8" w14:textId="33A429FC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599CB6CC" w14:textId="77777777"/>
        </w:tc>
        <w:tc>
          <w:tcPr>
            <w:tcW w:w="1020" w:type="dxa"/>
          </w:tcPr>
          <w:p w:rsidR="74B72F5F" w:rsidP="74B72F5F" w:rsidRDefault="74B72F5F" w14:paraId="1924734C" w14:textId="7D725A7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74B72F5F" w:rsidP="03E47F30" w:rsidRDefault="74B72F5F" w14:paraId="0318D54A" w14:textId="67650194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87.9%</w:t>
            </w:r>
          </w:p>
        </w:tc>
        <w:tc>
          <w:tcPr>
            <w:tcW w:w="840" w:type="dxa"/>
          </w:tcPr>
          <w:p w:rsidR="74B72F5F" w:rsidP="03E47F30" w:rsidRDefault="74B72F5F" w14:paraId="2AE7390C" w14:textId="5C9359ED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55.1%</w:t>
            </w:r>
          </w:p>
        </w:tc>
        <w:tc>
          <w:tcPr>
            <w:tcW w:w="828" w:type="dxa"/>
          </w:tcPr>
          <w:p w:rsidR="74B72F5F" w:rsidP="03E47F30" w:rsidRDefault="74B72F5F" w14:paraId="4C84AC90" w14:textId="7C9EDF3D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32.3%</w:t>
            </w:r>
          </w:p>
        </w:tc>
      </w:tr>
      <w:tr w:rsidR="74B72F5F" w:rsidTr="371C0A28" w14:paraId="76173BBB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8767DDC" w14:textId="71246017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7355362" w14:textId="662F8C4C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54EB34A" w14:textId="6C26135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4B5AF6A" w14:textId="58A90100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51EEE141" w14:textId="161540D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30B1315" w14:textId="44DAEDB0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D1D7904" w14:textId="6C639055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08C8EFA8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42D8D68" w14:textId="07BBE009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6D8E1FC0" w14:textId="49A8B665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4BC72BBE" w14:textId="088B6178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349D0734" w14:textId="19C87E6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NA</w:t>
            </w:r>
          </w:p>
        </w:tc>
      </w:tr>
      <w:tr w:rsidR="74B72F5F" w:rsidTr="371C0A28" w14:paraId="451ACD2F" w14:textId="77777777">
        <w:trPr>
          <w:trHeight w:val="300"/>
        </w:trPr>
        <w:tc>
          <w:tcPr>
            <w:tcW w:w="795" w:type="dxa"/>
            <w:tcBorders>
              <w:top w:val="single" w:color="000000" w:themeColor="text1" w:sz="12" w:space="0"/>
            </w:tcBorders>
          </w:tcPr>
          <w:p w:rsidR="2330D3EF" w:rsidP="03E47F30" w:rsidRDefault="2330D3EF" w14:paraId="711A1688" w14:textId="3E4F4900">
            <w:pPr>
              <w:spacing w:line="279" w:lineRule="auto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01</w:t>
            </w:r>
            <w:r w:rsidRPr="03E47F30" w:rsidR="622FEC8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55B23864" w14:textId="73C16611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88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739F04AD" w14:textId="2AEEC14D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855" w:type="dxa"/>
            <w:tcBorders>
              <w:top w:val="single" w:color="000000" w:themeColor="text1" w:sz="12" w:space="0"/>
            </w:tcBorders>
          </w:tcPr>
          <w:p w:rsidR="74B72F5F" w:rsidP="371C0A28" w:rsidRDefault="4835E03A" w14:paraId="6E310F59" w14:textId="67F99AC9">
            <w:r w:rsidRPr="371C0A28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57-72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564C4DF9" w14:textId="7DDAB3BF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1.23</w:t>
            </w:r>
          </w:p>
        </w:tc>
        <w:tc>
          <w:tcPr>
            <w:tcW w:w="91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5B5E8B65" w14:textId="3F5064AF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825" w:type="dxa"/>
            <w:tcBorders>
              <w:top w:val="single" w:color="000000" w:themeColor="text1" w:sz="12" w:space="0"/>
            </w:tcBorders>
          </w:tcPr>
          <w:p w:rsidR="74B72F5F" w:rsidP="74B72F5F" w:rsidRDefault="74B72F5F" w14:paraId="2478810C" w14:textId="73F25E90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3.8</w:t>
            </w:r>
          </w:p>
        </w:tc>
        <w:tc>
          <w:tcPr>
            <w:tcW w:w="1898" w:type="dxa"/>
            <w:vMerge w:val="restart"/>
            <w:tcBorders>
              <w:top w:val="single" w:color="000000" w:themeColor="text1" w:sz="12" w:space="0"/>
              <w:bottom w:val="single" w:color="000000" w:themeColor="text1" w:sz="12" w:space="0"/>
            </w:tcBorders>
          </w:tcPr>
          <w:p w:rsidR="63EC4EFD" w:rsidP="74B72F5F" w:rsidRDefault="63EC4EFD" w14:paraId="227BEC00" w14:textId="0BE04FC2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NIC: single </w:t>
            </w:r>
            <w:proofErr w:type="gramStart"/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nodule,  </w:t>
            </w:r>
            <w:proofErr w:type="spellStart"/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hyperbilirubin</w:t>
            </w:r>
            <w:proofErr w:type="spellEnd"/>
            <w:proofErr w:type="gramEnd"/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 xml:space="preserve"> and CSPH</w:t>
            </w:r>
          </w:p>
        </w:tc>
        <w:tc>
          <w:tcPr>
            <w:tcW w:w="1020" w:type="dxa"/>
            <w:tcBorders>
              <w:top w:val="single" w:color="000000" w:themeColor="text1" w:sz="12" w:space="0"/>
            </w:tcBorders>
          </w:tcPr>
          <w:p w:rsidR="74B72F5F" w:rsidP="74B72F5F" w:rsidRDefault="74B72F5F" w14:paraId="25ED1FEF" w14:textId="77FC50CF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HR</w:t>
            </w:r>
          </w:p>
        </w:tc>
        <w:tc>
          <w:tcPr>
            <w:tcW w:w="81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6792B004" w14:textId="72A2816C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93.1%</w:t>
            </w:r>
          </w:p>
        </w:tc>
        <w:tc>
          <w:tcPr>
            <w:tcW w:w="840" w:type="dxa"/>
            <w:tcBorders>
              <w:top w:val="single" w:color="000000" w:themeColor="text1" w:sz="12" w:space="0"/>
            </w:tcBorders>
          </w:tcPr>
          <w:p w:rsidR="74B72F5F" w:rsidP="03E47F30" w:rsidRDefault="74B72F5F" w14:paraId="12099437" w14:textId="17BC1406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77.3%</w:t>
            </w:r>
          </w:p>
        </w:tc>
        <w:tc>
          <w:tcPr>
            <w:tcW w:w="828" w:type="dxa"/>
            <w:tcBorders>
              <w:top w:val="single" w:color="000000" w:themeColor="text1" w:sz="12" w:space="0"/>
            </w:tcBorders>
          </w:tcPr>
          <w:p w:rsidR="74B72F5F" w:rsidP="03E47F30" w:rsidRDefault="74B72F5F" w14:paraId="1D989C9D" w14:textId="715E8380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63.6%</w:t>
            </w:r>
          </w:p>
        </w:tc>
      </w:tr>
      <w:tr w:rsidR="74B72F5F" w:rsidTr="371C0A28" w14:paraId="6EC25132" w14:textId="77777777">
        <w:trPr>
          <w:trHeight w:val="300"/>
        </w:trPr>
        <w:tc>
          <w:tcPr>
            <w:tcW w:w="795" w:type="dxa"/>
          </w:tcPr>
          <w:p w:rsidR="74B72F5F" w:rsidP="74B72F5F" w:rsidRDefault="74B72F5F" w14:paraId="512AB19E" w14:textId="3827EEF5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67218C06" w14:textId="3BC4C602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</w:tcPr>
          <w:p w:rsidR="74B72F5F" w:rsidP="74B72F5F" w:rsidRDefault="74B72F5F" w14:paraId="28A3A0BD" w14:textId="157EA2E1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</w:tcPr>
          <w:p w:rsidR="74B72F5F" w:rsidP="74B72F5F" w:rsidRDefault="74B72F5F" w14:paraId="1858007B" w14:textId="5DAFB4F9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707E7942" w14:textId="7B1D9BE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</w:tcPr>
          <w:p w:rsidR="74B72F5F" w:rsidP="74B72F5F" w:rsidRDefault="74B72F5F" w14:paraId="1356F414" w14:textId="6A93FC30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</w:tcPr>
          <w:p w:rsidR="74B72F5F" w:rsidP="74B72F5F" w:rsidRDefault="74B72F5F" w14:paraId="42A925D3" w14:textId="47502289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3BF18E0D" w14:textId="77777777"/>
        </w:tc>
        <w:tc>
          <w:tcPr>
            <w:tcW w:w="1020" w:type="dxa"/>
          </w:tcPr>
          <w:p w:rsidR="74B72F5F" w:rsidP="74B72F5F" w:rsidRDefault="74B72F5F" w14:paraId="7648A286" w14:textId="52D8D888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TACE</w:t>
            </w:r>
          </w:p>
        </w:tc>
        <w:tc>
          <w:tcPr>
            <w:tcW w:w="810" w:type="dxa"/>
          </w:tcPr>
          <w:p w:rsidR="74B72F5F" w:rsidP="03E47F30" w:rsidRDefault="74B72F5F" w14:paraId="023DC0F3" w14:textId="03BB89AC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92.3%</w:t>
            </w:r>
          </w:p>
        </w:tc>
        <w:tc>
          <w:tcPr>
            <w:tcW w:w="840" w:type="dxa"/>
          </w:tcPr>
          <w:p w:rsidR="74B72F5F" w:rsidP="03E47F30" w:rsidRDefault="74B72F5F" w14:paraId="23994323" w14:textId="02FCA1D5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69.0%</w:t>
            </w:r>
          </w:p>
        </w:tc>
        <w:tc>
          <w:tcPr>
            <w:tcW w:w="828" w:type="dxa"/>
          </w:tcPr>
          <w:p w:rsidR="74B72F5F" w:rsidP="03E47F30" w:rsidRDefault="74B72F5F" w14:paraId="734449CA" w14:textId="10798AAC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49.4%</w:t>
            </w:r>
          </w:p>
        </w:tc>
      </w:tr>
      <w:tr w:rsidR="74B72F5F" w:rsidTr="371C0A28" w14:paraId="3CB4CB10" w14:textId="77777777">
        <w:trPr>
          <w:trHeight w:val="300"/>
        </w:trPr>
        <w:tc>
          <w:tcPr>
            <w:tcW w:w="79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71B6B272" w14:textId="6A2252BE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2BA359C7" w14:textId="29F5FC42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8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0C3ED0FC" w14:textId="46DBE122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80BE81A" w14:textId="4C04E304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3CDF55D6" w14:textId="47D749C2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91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6D3F402B" w14:textId="5408AF0D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1E062452" w14:textId="64F46330">
            <w:pPr>
              <w:rPr>
                <w:rFonts w:ascii="Arial" w:hAnsi="Arial" w:eastAsia="Arial" w:cs="Arial"/>
                <w:sz w:val="14"/>
                <w:szCs w:val="14"/>
              </w:rPr>
            </w:pPr>
          </w:p>
        </w:tc>
        <w:tc>
          <w:tcPr>
            <w:tcW w:w="1898" w:type="dxa"/>
            <w:vMerge/>
          </w:tcPr>
          <w:p w:rsidR="009207B0" w:rsidRDefault="009207B0" w14:paraId="30549F32" w14:textId="77777777"/>
        </w:tc>
        <w:tc>
          <w:tcPr>
            <w:tcW w:w="1020" w:type="dxa"/>
            <w:tcBorders>
              <w:bottom w:val="single" w:color="000000" w:themeColor="text1" w:sz="12" w:space="0"/>
            </w:tcBorders>
          </w:tcPr>
          <w:p w:rsidR="74B72F5F" w:rsidP="74B72F5F" w:rsidRDefault="74B72F5F" w14:paraId="4870250B" w14:textId="1C8D0D95">
            <w:pPr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74B72F5F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Ablation</w:t>
            </w:r>
          </w:p>
        </w:tc>
        <w:tc>
          <w:tcPr>
            <w:tcW w:w="81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1AC4CC15" w14:textId="54C44D28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94.4%</w:t>
            </w:r>
          </w:p>
        </w:tc>
        <w:tc>
          <w:tcPr>
            <w:tcW w:w="840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517030D1" w14:textId="2019E79E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74.7%</w:t>
            </w:r>
          </w:p>
        </w:tc>
        <w:tc>
          <w:tcPr>
            <w:tcW w:w="828" w:type="dxa"/>
            <w:tcBorders>
              <w:bottom w:val="single" w:color="000000" w:themeColor="text1" w:sz="12" w:space="0"/>
            </w:tcBorders>
          </w:tcPr>
          <w:p w:rsidR="74B72F5F" w:rsidP="03E47F30" w:rsidRDefault="74B72F5F" w14:paraId="21B8BFD9" w14:textId="33B994B2">
            <w:pPr>
              <w:jc w:val="center"/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</w:pPr>
            <w:r w:rsidRPr="03E47F30">
              <w:rPr>
                <w:rFonts w:ascii="Arial" w:hAnsi="Arial" w:eastAsia="Arial" w:cs="Arial"/>
                <w:color w:val="000000" w:themeColor="text1"/>
                <w:sz w:val="14"/>
                <w:szCs w:val="14"/>
              </w:rPr>
              <w:t>55.4%</w:t>
            </w:r>
          </w:p>
        </w:tc>
      </w:tr>
    </w:tbl>
    <w:p w:rsidR="00023F41" w:rsidP="00023F41" w:rsidRDefault="00023F41" w14:paraId="0EA5C748" w14:textId="77777777">
      <w:pPr>
        <w:rPr>
          <w:rFonts w:ascii="Arial" w:hAnsi="Arial" w:eastAsia="Arial" w:cs="Arial"/>
          <w:b/>
          <w:bCs/>
          <w:lang w:val="en-GB"/>
        </w:rPr>
      </w:pPr>
    </w:p>
    <w:p w:rsidRPr="00023F41" w:rsidR="00023F41" w:rsidP="54F24839" w:rsidRDefault="00023F41" w14:paraId="73C12781" w14:textId="6679AD03">
      <w:pPr>
        <w:rPr>
          <w:noProof w:val="0"/>
          <w:lang w:val="en-GB"/>
        </w:rPr>
      </w:pPr>
      <w:r w:rsidRPr="54F24839" w:rsidR="00023F41">
        <w:rPr>
          <w:rFonts w:ascii="Arial" w:hAnsi="Arial" w:eastAsia="Arial" w:cs="Arial"/>
          <w:b w:val="1"/>
          <w:bCs w:val="1"/>
          <w:lang w:val="en-GB"/>
        </w:rPr>
        <w:t xml:space="preserve">Abbreviations: </w:t>
      </w:r>
      <w:r w:rsidRPr="54F24839" w:rsidR="34DFB2CF">
        <w:rPr>
          <w:rFonts w:ascii="Aptos" w:hAnsi="Aptos" w:eastAsia="" w:cs="" w:asciiTheme="minorAscii" w:hAnsiTheme="minorAscii" w:eastAsiaTheme="minorEastAsia" w:cstheme="minorBidi"/>
          <w:noProof w:val="0"/>
          <w:color w:val="auto"/>
          <w:sz w:val="24"/>
          <w:szCs w:val="24"/>
          <w:lang w:val="en-GB" w:eastAsia="ja-JP" w:bidi="ar-SA"/>
        </w:rPr>
        <w:t xml:space="preserve">CSPH, clinically significant portal hypertension; HCC, hepatocellular carcinoma; HR, hepatic resection; NA not available (because nodule size &gt;3 cm); NIC, non-Ideal candidate; TACE, </w:t>
      </w:r>
      <w:r w:rsidRPr="54F24839" w:rsidR="34DFB2CF">
        <w:rPr>
          <w:rFonts w:ascii="Aptos" w:hAnsi="Aptos" w:eastAsia="" w:cs="" w:asciiTheme="minorAscii" w:hAnsiTheme="minorAscii" w:eastAsiaTheme="minorEastAsia" w:cstheme="minorBidi"/>
          <w:noProof w:val="0"/>
          <w:color w:val="auto"/>
          <w:sz w:val="24"/>
          <w:szCs w:val="24"/>
          <w:lang w:val="en-GB" w:eastAsia="ja-JP" w:bidi="ar-SA"/>
        </w:rPr>
        <w:t>transarterial</w:t>
      </w:r>
      <w:r w:rsidRPr="54F24839" w:rsidR="34DFB2CF">
        <w:rPr>
          <w:rFonts w:ascii="Aptos" w:hAnsi="Aptos" w:eastAsia="" w:cs="" w:asciiTheme="minorAscii" w:hAnsiTheme="minorAscii" w:eastAsiaTheme="minorEastAsia" w:cstheme="minorBidi"/>
          <w:noProof w:val="0"/>
          <w:color w:val="auto"/>
          <w:sz w:val="24"/>
          <w:szCs w:val="24"/>
          <w:lang w:val="en-GB" w:eastAsia="ja-JP" w:bidi="ar-SA"/>
        </w:rPr>
        <w:t xml:space="preserve"> chemoembolization.</w:t>
      </w:r>
    </w:p>
    <w:p w:rsidRPr="00023F41" w:rsidR="74B72F5F" w:rsidP="74B72F5F" w:rsidRDefault="74B72F5F" w14:paraId="78538FC8" w14:textId="703A8FA9">
      <w:pPr>
        <w:rPr>
          <w:rFonts w:ascii="Arial" w:hAnsi="Arial" w:eastAsia="Arial" w:cs="Arial"/>
          <w:lang w:val="en-GB"/>
        </w:rPr>
      </w:pPr>
    </w:p>
    <w:sectPr w:rsidRPr="00023F41" w:rsidR="74B72F5F">
      <w:pgSz w:w="12240" w:h="15840" w:orient="portrait"/>
      <w:pgMar w:top="720" w:right="288" w:bottom="720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157355"/>
    <w:rsid w:val="00023F41"/>
    <w:rsid w:val="000BE9A0"/>
    <w:rsid w:val="0055699A"/>
    <w:rsid w:val="009207B0"/>
    <w:rsid w:val="00E16CC8"/>
    <w:rsid w:val="0101F105"/>
    <w:rsid w:val="0122878D"/>
    <w:rsid w:val="01F227A8"/>
    <w:rsid w:val="01FED9A4"/>
    <w:rsid w:val="0267F512"/>
    <w:rsid w:val="027308D7"/>
    <w:rsid w:val="029E00BD"/>
    <w:rsid w:val="02FD4A49"/>
    <w:rsid w:val="030C89FC"/>
    <w:rsid w:val="03598B5F"/>
    <w:rsid w:val="03960508"/>
    <w:rsid w:val="03E47F30"/>
    <w:rsid w:val="03F4E36D"/>
    <w:rsid w:val="04AA7266"/>
    <w:rsid w:val="059B05B1"/>
    <w:rsid w:val="05E6EB9B"/>
    <w:rsid w:val="06157355"/>
    <w:rsid w:val="06FAAE06"/>
    <w:rsid w:val="0724B976"/>
    <w:rsid w:val="0740CD77"/>
    <w:rsid w:val="0753C349"/>
    <w:rsid w:val="075F938B"/>
    <w:rsid w:val="077E1DE8"/>
    <w:rsid w:val="0851E0A8"/>
    <w:rsid w:val="08CF88AE"/>
    <w:rsid w:val="09040928"/>
    <w:rsid w:val="09634BAB"/>
    <w:rsid w:val="0A1C55CA"/>
    <w:rsid w:val="0A35699A"/>
    <w:rsid w:val="0AAEC9A5"/>
    <w:rsid w:val="0BCAB49B"/>
    <w:rsid w:val="0D9E88C6"/>
    <w:rsid w:val="0E1E49B4"/>
    <w:rsid w:val="0F4181D3"/>
    <w:rsid w:val="10BF5386"/>
    <w:rsid w:val="10CA3317"/>
    <w:rsid w:val="11275316"/>
    <w:rsid w:val="11388091"/>
    <w:rsid w:val="11B1B1F4"/>
    <w:rsid w:val="126CE779"/>
    <w:rsid w:val="12A22C05"/>
    <w:rsid w:val="132AFFD8"/>
    <w:rsid w:val="13625C9D"/>
    <w:rsid w:val="1385AD0B"/>
    <w:rsid w:val="13AD921D"/>
    <w:rsid w:val="13CC2824"/>
    <w:rsid w:val="1489BCFF"/>
    <w:rsid w:val="14F33408"/>
    <w:rsid w:val="161AA01A"/>
    <w:rsid w:val="167E10EB"/>
    <w:rsid w:val="16A963F2"/>
    <w:rsid w:val="1768D587"/>
    <w:rsid w:val="184A417A"/>
    <w:rsid w:val="184C0244"/>
    <w:rsid w:val="18DE363A"/>
    <w:rsid w:val="1924CB62"/>
    <w:rsid w:val="1B2C7A12"/>
    <w:rsid w:val="1B8BC230"/>
    <w:rsid w:val="1BA76BD3"/>
    <w:rsid w:val="1C4D499F"/>
    <w:rsid w:val="1D5E6DEC"/>
    <w:rsid w:val="1DD385ED"/>
    <w:rsid w:val="1DE127BC"/>
    <w:rsid w:val="1DF7DEB3"/>
    <w:rsid w:val="1E2ABE7D"/>
    <w:rsid w:val="1E48FD08"/>
    <w:rsid w:val="1E7D1933"/>
    <w:rsid w:val="1E8F5172"/>
    <w:rsid w:val="1FB50DF0"/>
    <w:rsid w:val="20420B79"/>
    <w:rsid w:val="2059AFEC"/>
    <w:rsid w:val="207ABBE7"/>
    <w:rsid w:val="2086158D"/>
    <w:rsid w:val="2330D3EF"/>
    <w:rsid w:val="236EF34B"/>
    <w:rsid w:val="243E88B4"/>
    <w:rsid w:val="249F2BB6"/>
    <w:rsid w:val="24D0FEFF"/>
    <w:rsid w:val="24E66100"/>
    <w:rsid w:val="25085860"/>
    <w:rsid w:val="26DC35BC"/>
    <w:rsid w:val="27240378"/>
    <w:rsid w:val="273DD4F4"/>
    <w:rsid w:val="27660D68"/>
    <w:rsid w:val="289C8FFA"/>
    <w:rsid w:val="28A1A0BE"/>
    <w:rsid w:val="28CB2593"/>
    <w:rsid w:val="29277792"/>
    <w:rsid w:val="296A7ACC"/>
    <w:rsid w:val="29702143"/>
    <w:rsid w:val="29DA9CB7"/>
    <w:rsid w:val="2A405E3A"/>
    <w:rsid w:val="2B14AE3E"/>
    <w:rsid w:val="2BA4ED29"/>
    <w:rsid w:val="2CA9053A"/>
    <w:rsid w:val="2D29A961"/>
    <w:rsid w:val="2DE90C46"/>
    <w:rsid w:val="2E42A864"/>
    <w:rsid w:val="2ED1D39C"/>
    <w:rsid w:val="2F07B33A"/>
    <w:rsid w:val="2F9ECBBA"/>
    <w:rsid w:val="30BB8263"/>
    <w:rsid w:val="33280FC8"/>
    <w:rsid w:val="3375E34C"/>
    <w:rsid w:val="33DD543C"/>
    <w:rsid w:val="340B65C7"/>
    <w:rsid w:val="3410129F"/>
    <w:rsid w:val="34DFB2CF"/>
    <w:rsid w:val="3598544C"/>
    <w:rsid w:val="359DC873"/>
    <w:rsid w:val="35B94475"/>
    <w:rsid w:val="35E67133"/>
    <w:rsid w:val="36CE3E4A"/>
    <w:rsid w:val="371C0A28"/>
    <w:rsid w:val="37CE9753"/>
    <w:rsid w:val="37E8E7C7"/>
    <w:rsid w:val="39021EB1"/>
    <w:rsid w:val="392F8E8F"/>
    <w:rsid w:val="39366259"/>
    <w:rsid w:val="39909716"/>
    <w:rsid w:val="3A22EE9A"/>
    <w:rsid w:val="3AB3F561"/>
    <w:rsid w:val="3C13FC26"/>
    <w:rsid w:val="3C37E6A4"/>
    <w:rsid w:val="3CEF2A9D"/>
    <w:rsid w:val="3D158966"/>
    <w:rsid w:val="3EA21C09"/>
    <w:rsid w:val="3EAF76D7"/>
    <w:rsid w:val="3F1A5266"/>
    <w:rsid w:val="3F6FE9EC"/>
    <w:rsid w:val="3FC37E54"/>
    <w:rsid w:val="40107E22"/>
    <w:rsid w:val="406F2060"/>
    <w:rsid w:val="41060338"/>
    <w:rsid w:val="418EF538"/>
    <w:rsid w:val="42000C6F"/>
    <w:rsid w:val="42332356"/>
    <w:rsid w:val="42B38F02"/>
    <w:rsid w:val="42CCB827"/>
    <w:rsid w:val="42E28F12"/>
    <w:rsid w:val="433682D8"/>
    <w:rsid w:val="437C530A"/>
    <w:rsid w:val="43ABC854"/>
    <w:rsid w:val="43AD0673"/>
    <w:rsid w:val="447EC35A"/>
    <w:rsid w:val="44C8FAF2"/>
    <w:rsid w:val="4500C5E3"/>
    <w:rsid w:val="45A48A2A"/>
    <w:rsid w:val="45F1C1A2"/>
    <w:rsid w:val="466DD3A6"/>
    <w:rsid w:val="46C9AFDC"/>
    <w:rsid w:val="47B66F9B"/>
    <w:rsid w:val="47BFDC4E"/>
    <w:rsid w:val="48052B51"/>
    <w:rsid w:val="4828AF65"/>
    <w:rsid w:val="4835E03A"/>
    <w:rsid w:val="48B050E6"/>
    <w:rsid w:val="4AF72C01"/>
    <w:rsid w:val="4B48370D"/>
    <w:rsid w:val="4E0CCCC6"/>
    <w:rsid w:val="4E2D6BE4"/>
    <w:rsid w:val="4EC48D92"/>
    <w:rsid w:val="4EEF5AD0"/>
    <w:rsid w:val="4FD5E324"/>
    <w:rsid w:val="4FDF8405"/>
    <w:rsid w:val="50120A0B"/>
    <w:rsid w:val="50384183"/>
    <w:rsid w:val="50C98DD2"/>
    <w:rsid w:val="50F9993B"/>
    <w:rsid w:val="51266EA0"/>
    <w:rsid w:val="51445D4B"/>
    <w:rsid w:val="517C89F8"/>
    <w:rsid w:val="5311E1A9"/>
    <w:rsid w:val="53156C90"/>
    <w:rsid w:val="53A88D61"/>
    <w:rsid w:val="54BB0D1B"/>
    <w:rsid w:val="54F24839"/>
    <w:rsid w:val="5515AA62"/>
    <w:rsid w:val="567484FC"/>
    <w:rsid w:val="56820E7C"/>
    <w:rsid w:val="57239CE2"/>
    <w:rsid w:val="57323D90"/>
    <w:rsid w:val="5740262F"/>
    <w:rsid w:val="57C5E97E"/>
    <w:rsid w:val="58D78A79"/>
    <w:rsid w:val="59468490"/>
    <w:rsid w:val="59B298B9"/>
    <w:rsid w:val="5A2C01E6"/>
    <w:rsid w:val="5A7904F0"/>
    <w:rsid w:val="5AA04CC1"/>
    <w:rsid w:val="5AF3448E"/>
    <w:rsid w:val="5B5BE2A2"/>
    <w:rsid w:val="5BAC543D"/>
    <w:rsid w:val="5BD9BF54"/>
    <w:rsid w:val="5C75ED72"/>
    <w:rsid w:val="5D48A815"/>
    <w:rsid w:val="5E436A94"/>
    <w:rsid w:val="5E6ED220"/>
    <w:rsid w:val="5ED80717"/>
    <w:rsid w:val="5EE95E33"/>
    <w:rsid w:val="60897DC5"/>
    <w:rsid w:val="60ADF563"/>
    <w:rsid w:val="617933BF"/>
    <w:rsid w:val="61A5EFD4"/>
    <w:rsid w:val="622FEC80"/>
    <w:rsid w:val="62392FD3"/>
    <w:rsid w:val="62834A3D"/>
    <w:rsid w:val="63238D96"/>
    <w:rsid w:val="63E275AF"/>
    <w:rsid w:val="63EC4EFD"/>
    <w:rsid w:val="64319E24"/>
    <w:rsid w:val="649D6DA7"/>
    <w:rsid w:val="649FD5B6"/>
    <w:rsid w:val="64CD9895"/>
    <w:rsid w:val="64E08557"/>
    <w:rsid w:val="651042EC"/>
    <w:rsid w:val="679A9051"/>
    <w:rsid w:val="67E12709"/>
    <w:rsid w:val="681A45ED"/>
    <w:rsid w:val="6A2B187E"/>
    <w:rsid w:val="6ACEDEE4"/>
    <w:rsid w:val="6AFC94DB"/>
    <w:rsid w:val="6B19C2D5"/>
    <w:rsid w:val="6D128EE4"/>
    <w:rsid w:val="6D145F47"/>
    <w:rsid w:val="6D286BDC"/>
    <w:rsid w:val="6D5C8366"/>
    <w:rsid w:val="6D80452B"/>
    <w:rsid w:val="6E0E2DCC"/>
    <w:rsid w:val="6E77BC78"/>
    <w:rsid w:val="6E7BE80D"/>
    <w:rsid w:val="6EBA54F0"/>
    <w:rsid w:val="6EE96D14"/>
    <w:rsid w:val="6F5E69FD"/>
    <w:rsid w:val="6F866DDD"/>
    <w:rsid w:val="6FAA7F73"/>
    <w:rsid w:val="7015F07B"/>
    <w:rsid w:val="708B10D6"/>
    <w:rsid w:val="70CCD117"/>
    <w:rsid w:val="719820A4"/>
    <w:rsid w:val="72D9C429"/>
    <w:rsid w:val="73068280"/>
    <w:rsid w:val="7324B90B"/>
    <w:rsid w:val="7350BF07"/>
    <w:rsid w:val="739A9763"/>
    <w:rsid w:val="73CE02D1"/>
    <w:rsid w:val="744B1FC3"/>
    <w:rsid w:val="744C0F73"/>
    <w:rsid w:val="748B9E5D"/>
    <w:rsid w:val="74B72F5F"/>
    <w:rsid w:val="74C07F8E"/>
    <w:rsid w:val="74C0E5B0"/>
    <w:rsid w:val="74E60304"/>
    <w:rsid w:val="7573EF3E"/>
    <w:rsid w:val="758D1906"/>
    <w:rsid w:val="75AE11CE"/>
    <w:rsid w:val="7721C222"/>
    <w:rsid w:val="785A4803"/>
    <w:rsid w:val="78725201"/>
    <w:rsid w:val="78878415"/>
    <w:rsid w:val="78A514C8"/>
    <w:rsid w:val="78BF3CEB"/>
    <w:rsid w:val="78F502EB"/>
    <w:rsid w:val="79381043"/>
    <w:rsid w:val="7A0253AD"/>
    <w:rsid w:val="7AD5A2EB"/>
    <w:rsid w:val="7AE1C90D"/>
    <w:rsid w:val="7AEF9A44"/>
    <w:rsid w:val="7AFB5C39"/>
    <w:rsid w:val="7D49DF46"/>
    <w:rsid w:val="7D4B6B05"/>
    <w:rsid w:val="7D78CDB1"/>
    <w:rsid w:val="7ED3B103"/>
    <w:rsid w:val="7EEFFC4A"/>
    <w:rsid w:val="7FB3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2C60D"/>
  <w15:chartTrackingRefBased/>
  <w15:docId w15:val="{52D8EBE8-77AB-48C9-9D1E-AA16317BE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rPr>
      <w:rFonts w:eastAsiaTheme="majorEastAsia" w:cstheme="majorBidi"/>
      <w:color w:val="272727" w:themeColor="text1" w:themeTint="D8"/>
    </w:rPr>
  </w:style>
  <w:style w:type="character" w:styleId="TitoloCarattere" w:customStyle="1">
    <w:name w:val="Titolo Carattere"/>
    <w:basedOn w:val="Carpredefinitoparagrafo"/>
    <w:link w:val="Titolo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olo">
    <w:name w:val="Title"/>
    <w:basedOn w:val="Normale"/>
    <w:next w:val="Normale"/>
    <w:link w:val="TitoloCarattere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ottotitoloCarattere" w:customStyle="1">
    <w:name w:val="Sottotitolo Carattere"/>
    <w:basedOn w:val="Carpredefinitoparagrafo"/>
    <w:link w:val="Sottotito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Enfasiintensa">
    <w:name w:val="Intense Emphasis"/>
    <w:basedOn w:val="Carpredefinitoparagrafo"/>
    <w:uiPriority w:val="21"/>
    <w:qFormat/>
    <w:rPr>
      <w:i/>
      <w:iCs/>
      <w:color w:val="0F4761" w:themeColor="accent1" w:themeShade="BF"/>
    </w:rPr>
  </w:style>
  <w:style w:type="character" w:styleId="CitazioneCarattere" w:customStyle="1">
    <w:name w:val="Citazione Carattere"/>
    <w:basedOn w:val="Carpredefinitoparagrafo"/>
    <w:link w:val="Citazione"/>
    <w:uiPriority w:val="29"/>
    <w:rPr>
      <w:i/>
      <w:iCs/>
      <w:color w:val="404040" w:themeColor="text1" w:themeTint="BF"/>
    </w:rPr>
  </w:style>
  <w:style w:type="paragraph" w:styleId="Citazione">
    <w:name w:val="Quote"/>
    <w:basedOn w:val="Normale"/>
    <w:next w:val="Normale"/>
    <w:link w:val="CitazioneCarattere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ollegamentoipertestuale">
    <w:name w:val="Hyperlink"/>
    <w:basedOn w:val="Carpredefinitoparagrafo"/>
    <w:uiPriority w:val="99"/>
    <w:unhideWhenUsed/>
    <w:rPr>
      <w:color w:val="467886" w:themeColor="hyperlink"/>
      <w:u w:val="single"/>
    </w:rPr>
  </w:style>
  <w:style w:type="table" w:styleId="TableGrid0" w:customStyle="1">
    <w:name w:val="Table Grid_0"/>
    <w:basedOn w:val="Tabellanormale"/>
    <w:uiPriority w:val="59"/>
    <w:rsid w:val="00023F41"/>
    <w:pPr>
      <w:spacing w:after="0" w:line="240" w:lineRule="auto"/>
    </w:pPr>
    <w:rPr>
      <w:rFonts w:ascii="Aptos" w:hAnsi="Aptos" w:eastAsia="Aptos" w:cs="Times New Roman"/>
      <w:sz w:val="22"/>
      <w:szCs w:val="22"/>
      <w:lang w:val="it-IT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023F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1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http://www.u-tokyo-hbp-transplant-surgery.jp/about/calculation.html" TargetMode="Externa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Bucci</dc:creator>
  <keywords/>
  <dc:description/>
  <lastModifiedBy>Laura Bucci</lastModifiedBy>
  <revision>6</revision>
  <dcterms:created xsi:type="dcterms:W3CDTF">2024-06-21T12:43:00.0000000Z</dcterms:created>
  <dcterms:modified xsi:type="dcterms:W3CDTF">2025-07-23T14:37:25.5647469Z</dcterms:modified>
</coreProperties>
</file>